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757" w:rsidRDefault="00626FE3">
      <w:pPr>
        <w:jc w:val="center"/>
        <w:rPr>
          <w:b/>
          <w:sz w:val="28"/>
          <w:szCs w:val="28"/>
        </w:rPr>
      </w:pPr>
      <w:r>
        <w:rPr>
          <w:b/>
          <w:sz w:val="28"/>
          <w:szCs w:val="28"/>
        </w:rPr>
        <w:t xml:space="preserve">Федеральное государственное образовательное бюджетное </w:t>
      </w:r>
    </w:p>
    <w:p w:rsidR="00051757" w:rsidRDefault="00626FE3">
      <w:pPr>
        <w:jc w:val="center"/>
        <w:rPr>
          <w:b/>
          <w:sz w:val="28"/>
          <w:szCs w:val="28"/>
        </w:rPr>
      </w:pPr>
      <w:r>
        <w:rPr>
          <w:b/>
          <w:sz w:val="28"/>
          <w:szCs w:val="28"/>
        </w:rPr>
        <w:t>учреждение высшего образования</w:t>
      </w:r>
    </w:p>
    <w:p w:rsidR="00051757" w:rsidRDefault="00051757">
      <w:pPr>
        <w:jc w:val="center"/>
        <w:rPr>
          <w:b/>
          <w:sz w:val="28"/>
          <w:szCs w:val="28"/>
        </w:rPr>
      </w:pPr>
    </w:p>
    <w:p w:rsidR="00051757" w:rsidRDefault="00626FE3">
      <w:pPr>
        <w:jc w:val="center"/>
        <w:rPr>
          <w:b/>
          <w:sz w:val="28"/>
          <w:szCs w:val="28"/>
        </w:rPr>
      </w:pPr>
      <w:r>
        <w:rPr>
          <w:b/>
          <w:sz w:val="28"/>
          <w:szCs w:val="28"/>
        </w:rPr>
        <w:t>«ФИНАНСОВЫЙ УНИВЕРСИТЕТ ПРИ ПРАВИТЕЛЬСТВЕ</w:t>
      </w:r>
    </w:p>
    <w:p w:rsidR="00051757" w:rsidRDefault="00626FE3">
      <w:pPr>
        <w:jc w:val="center"/>
        <w:rPr>
          <w:b/>
          <w:sz w:val="28"/>
          <w:szCs w:val="28"/>
        </w:rPr>
      </w:pPr>
      <w:r>
        <w:rPr>
          <w:b/>
          <w:sz w:val="28"/>
          <w:szCs w:val="28"/>
        </w:rPr>
        <w:t>РОССИЙСКОЙ ФЕДЕРАЦИИ»</w:t>
      </w:r>
    </w:p>
    <w:p w:rsidR="00051757" w:rsidRDefault="00051757">
      <w:pPr>
        <w:jc w:val="both"/>
        <w:rPr>
          <w:sz w:val="28"/>
          <w:szCs w:val="28"/>
        </w:rPr>
      </w:pPr>
    </w:p>
    <w:p w:rsidR="00051757" w:rsidRDefault="00626FE3">
      <w:pPr>
        <w:jc w:val="center"/>
        <w:rPr>
          <w:b/>
          <w:sz w:val="28"/>
          <w:szCs w:val="28"/>
        </w:rPr>
      </w:pPr>
      <w:r>
        <w:rPr>
          <w:b/>
          <w:sz w:val="28"/>
          <w:szCs w:val="28"/>
        </w:rPr>
        <w:t>Кафедра «Финансовый контроль и казначейское дело»</w:t>
      </w:r>
    </w:p>
    <w:p w:rsidR="00051757" w:rsidRDefault="00626FE3">
      <w:pPr>
        <w:jc w:val="center"/>
        <w:rPr>
          <w:b/>
          <w:sz w:val="28"/>
          <w:szCs w:val="28"/>
        </w:rPr>
      </w:pPr>
      <w:r>
        <w:rPr>
          <w:b/>
          <w:sz w:val="28"/>
          <w:szCs w:val="28"/>
        </w:rPr>
        <w:t>Финансового факультета</w:t>
      </w:r>
    </w:p>
    <w:p w:rsidR="00051757" w:rsidRDefault="00051757">
      <w:pPr>
        <w:jc w:val="center"/>
        <w:rPr>
          <w:b/>
          <w:sz w:val="28"/>
          <w:szCs w:val="28"/>
        </w:rPr>
      </w:pPr>
    </w:p>
    <w:p w:rsidR="00051757" w:rsidRDefault="00051757">
      <w:pPr>
        <w:jc w:val="center"/>
        <w:rPr>
          <w:b/>
          <w:sz w:val="28"/>
          <w:szCs w:val="28"/>
        </w:rPr>
      </w:pPr>
    </w:p>
    <w:tbl>
      <w:tblPr>
        <w:tblW w:w="9600" w:type="dxa"/>
        <w:tblLayout w:type="fixed"/>
        <w:tblCellMar>
          <w:left w:w="0" w:type="dxa"/>
          <w:right w:w="0" w:type="dxa"/>
        </w:tblCellMar>
        <w:tblLook w:val="04A0" w:firstRow="1" w:lastRow="0" w:firstColumn="1" w:lastColumn="0" w:noHBand="0" w:noVBand="1"/>
      </w:tblPr>
      <w:tblGrid>
        <w:gridCol w:w="4486"/>
        <w:gridCol w:w="5114"/>
      </w:tblGrid>
      <w:tr w:rsidR="00051757">
        <w:tc>
          <w:tcPr>
            <w:tcW w:w="4486" w:type="dxa"/>
          </w:tcPr>
          <w:p w:rsidR="00051757" w:rsidRDefault="00051757">
            <w:pPr>
              <w:pStyle w:val="western"/>
              <w:widowControl w:val="0"/>
              <w:spacing w:before="280" w:beforeAutospacing="0"/>
            </w:pPr>
          </w:p>
        </w:tc>
        <w:tc>
          <w:tcPr>
            <w:tcW w:w="5113" w:type="dxa"/>
          </w:tcPr>
          <w:p w:rsidR="00051757" w:rsidRDefault="00626FE3">
            <w:pPr>
              <w:pStyle w:val="western"/>
              <w:widowControl w:val="0"/>
              <w:spacing w:before="280" w:beforeAutospacing="0"/>
              <w:ind w:left="318" w:firstLine="289"/>
            </w:pPr>
            <w:r>
              <w:t>УТВЕРЖДАЮ</w:t>
            </w:r>
          </w:p>
          <w:p w:rsidR="00051757" w:rsidRDefault="00626FE3">
            <w:pPr>
              <w:pStyle w:val="western"/>
              <w:widowControl w:val="0"/>
              <w:spacing w:before="280"/>
              <w:ind w:left="601"/>
              <w:jc w:val="left"/>
            </w:pPr>
            <w:r>
              <w:t xml:space="preserve">Проректор по учебной и </w:t>
            </w:r>
            <w:r>
              <w:br/>
              <w:t>методической работе</w:t>
            </w:r>
          </w:p>
          <w:p w:rsidR="00051757" w:rsidRDefault="00626FE3">
            <w:pPr>
              <w:pStyle w:val="western"/>
              <w:widowControl w:val="0"/>
              <w:spacing w:before="280" w:beforeAutospacing="0" w:after="238"/>
              <w:ind w:left="318" w:firstLine="289"/>
            </w:pPr>
            <w:r>
              <w:t>__________ Е. А. Каменева</w:t>
            </w:r>
          </w:p>
          <w:p w:rsidR="00051757" w:rsidRDefault="00626FE3" w:rsidP="007A48E0">
            <w:pPr>
              <w:pStyle w:val="western"/>
              <w:widowControl w:val="0"/>
              <w:spacing w:before="280"/>
              <w:ind w:left="318" w:firstLine="289"/>
            </w:pPr>
            <w:r>
              <w:t>«_</w:t>
            </w:r>
            <w:r w:rsidR="007A48E0">
              <w:t>27_</w:t>
            </w:r>
            <w:r>
              <w:t>» ___</w:t>
            </w:r>
            <w:r w:rsidR="007A48E0">
              <w:t>июня</w:t>
            </w:r>
            <w:r>
              <w:t>___ 2024 г.</w:t>
            </w:r>
          </w:p>
        </w:tc>
      </w:tr>
    </w:tbl>
    <w:p w:rsidR="00051757" w:rsidRDefault="00051757">
      <w:pPr>
        <w:jc w:val="center"/>
        <w:rPr>
          <w:b/>
          <w:sz w:val="28"/>
          <w:szCs w:val="28"/>
        </w:rPr>
      </w:pPr>
    </w:p>
    <w:p w:rsidR="00051757" w:rsidRDefault="00051757">
      <w:pPr>
        <w:rPr>
          <w:b/>
          <w:sz w:val="28"/>
          <w:szCs w:val="28"/>
        </w:rPr>
      </w:pPr>
    </w:p>
    <w:p w:rsidR="00051757" w:rsidRDefault="00626FE3">
      <w:pPr>
        <w:shd w:val="clear" w:color="auto" w:fill="FFFFFF"/>
        <w:jc w:val="center"/>
        <w:rPr>
          <w:b/>
          <w:sz w:val="28"/>
          <w:szCs w:val="28"/>
        </w:rPr>
      </w:pPr>
      <w:r>
        <w:rPr>
          <w:b/>
          <w:sz w:val="28"/>
          <w:szCs w:val="28"/>
        </w:rPr>
        <w:t>Федченко Е. А., Виноградова А. А., Черняев А.А.</w:t>
      </w:r>
    </w:p>
    <w:p w:rsidR="00051757" w:rsidRDefault="00626FE3">
      <w:pPr>
        <w:shd w:val="clear" w:color="auto" w:fill="FFFFFF"/>
        <w:jc w:val="center"/>
        <w:rPr>
          <w:b/>
          <w:bCs/>
          <w:sz w:val="28"/>
          <w:szCs w:val="28"/>
        </w:rPr>
      </w:pPr>
      <w:r>
        <w:rPr>
          <w:b/>
          <w:bCs/>
          <w:sz w:val="28"/>
          <w:szCs w:val="28"/>
        </w:rPr>
        <w:t xml:space="preserve"> </w:t>
      </w:r>
    </w:p>
    <w:p w:rsidR="00051757" w:rsidRDefault="00626FE3">
      <w:pPr>
        <w:shd w:val="clear" w:color="auto" w:fill="FFFFFF"/>
        <w:spacing w:line="276" w:lineRule="auto"/>
        <w:jc w:val="center"/>
        <w:rPr>
          <w:b/>
          <w:sz w:val="28"/>
          <w:szCs w:val="28"/>
        </w:rPr>
      </w:pPr>
      <w:r>
        <w:rPr>
          <w:b/>
          <w:sz w:val="28"/>
          <w:szCs w:val="28"/>
        </w:rPr>
        <w:t xml:space="preserve">УЧЕТНО-АНАЛИТИЧЕСКИЕ СИСТЕМЫ </w:t>
      </w:r>
      <w:r>
        <w:rPr>
          <w:b/>
          <w:sz w:val="28"/>
          <w:szCs w:val="28"/>
        </w:rPr>
        <w:br/>
        <w:t>В ГОСУДАРСТВЕННОМ СЕКТОРЕ</w:t>
      </w:r>
    </w:p>
    <w:p w:rsidR="00051757" w:rsidRDefault="00051757">
      <w:pPr>
        <w:shd w:val="clear" w:color="auto" w:fill="FFFFFF"/>
        <w:spacing w:line="276" w:lineRule="auto"/>
        <w:jc w:val="center"/>
        <w:rPr>
          <w:b/>
          <w:bCs/>
          <w:spacing w:val="-3"/>
          <w:sz w:val="28"/>
          <w:szCs w:val="28"/>
        </w:rPr>
      </w:pPr>
    </w:p>
    <w:p w:rsidR="00051757" w:rsidRDefault="00626FE3">
      <w:pPr>
        <w:shd w:val="clear" w:color="auto" w:fill="FFFFFF"/>
        <w:jc w:val="center"/>
      </w:pPr>
      <w:r>
        <w:rPr>
          <w:b/>
          <w:bCs/>
          <w:spacing w:val="-3"/>
          <w:sz w:val="28"/>
          <w:szCs w:val="28"/>
        </w:rPr>
        <w:t>Рабочая программа дисциплины</w:t>
      </w:r>
    </w:p>
    <w:p w:rsidR="00051757" w:rsidRDefault="00051757">
      <w:pPr>
        <w:shd w:val="clear" w:color="auto" w:fill="FFFFFF"/>
        <w:spacing w:line="322" w:lineRule="exact"/>
        <w:jc w:val="center"/>
        <w:rPr>
          <w:spacing w:val="-2"/>
          <w:sz w:val="28"/>
          <w:szCs w:val="28"/>
        </w:rPr>
      </w:pPr>
    </w:p>
    <w:p w:rsidR="00051757" w:rsidRDefault="00626FE3">
      <w:pPr>
        <w:jc w:val="center"/>
        <w:rPr>
          <w:sz w:val="28"/>
          <w:szCs w:val="28"/>
        </w:rPr>
      </w:pPr>
      <w:r>
        <w:rPr>
          <w:sz w:val="28"/>
          <w:szCs w:val="28"/>
        </w:rPr>
        <w:t xml:space="preserve">для студентов, обучающихся по направлению подготовки </w:t>
      </w:r>
    </w:p>
    <w:p w:rsidR="00051757" w:rsidRDefault="00626FE3">
      <w:pPr>
        <w:jc w:val="center"/>
        <w:rPr>
          <w:rFonts w:eastAsia="Calibri"/>
          <w:iCs/>
          <w:sz w:val="28"/>
          <w:lang w:eastAsia="zh-CN"/>
        </w:rPr>
      </w:pPr>
      <w:r>
        <w:rPr>
          <w:sz w:val="28"/>
          <w:szCs w:val="28"/>
        </w:rPr>
        <w:t xml:space="preserve">      </w:t>
      </w:r>
      <w:r>
        <w:rPr>
          <w:bCs/>
          <w:sz w:val="28"/>
          <w:szCs w:val="28"/>
        </w:rPr>
        <w:t xml:space="preserve">38.04.01 </w:t>
      </w:r>
      <w:r>
        <w:rPr>
          <w:sz w:val="28"/>
          <w:szCs w:val="28"/>
        </w:rPr>
        <w:t xml:space="preserve">«Экономика», </w:t>
      </w:r>
      <w:r>
        <w:rPr>
          <w:rFonts w:eastAsia="Calibri"/>
          <w:iCs/>
          <w:sz w:val="28"/>
          <w:lang w:eastAsia="zh-CN"/>
        </w:rPr>
        <w:t xml:space="preserve">направленность программы магистратуры </w:t>
      </w:r>
    </w:p>
    <w:p w:rsidR="00051757" w:rsidRDefault="00626FE3">
      <w:pPr>
        <w:jc w:val="center"/>
        <w:rPr>
          <w:rFonts w:eastAsia="Calibri"/>
          <w:iCs/>
          <w:sz w:val="28"/>
          <w:lang w:eastAsia="zh-CN"/>
        </w:rPr>
      </w:pPr>
      <w:r>
        <w:rPr>
          <w:rFonts w:eastAsia="Calibri"/>
          <w:iCs/>
          <w:sz w:val="28"/>
          <w:lang w:eastAsia="zh-CN"/>
        </w:rPr>
        <w:t xml:space="preserve">«Финансовый </w:t>
      </w:r>
      <w:proofErr w:type="spellStart"/>
      <w:r>
        <w:rPr>
          <w:rFonts w:eastAsia="Calibri"/>
          <w:iCs/>
          <w:sz w:val="28"/>
          <w:lang w:eastAsia="zh-CN"/>
        </w:rPr>
        <w:t>контроллинг</w:t>
      </w:r>
      <w:proofErr w:type="spellEnd"/>
      <w:r>
        <w:rPr>
          <w:rFonts w:eastAsia="Calibri"/>
          <w:iCs/>
          <w:sz w:val="28"/>
          <w:lang w:eastAsia="zh-CN"/>
        </w:rPr>
        <w:t>»</w:t>
      </w:r>
    </w:p>
    <w:p w:rsidR="00051757" w:rsidRDefault="00051757">
      <w:pPr>
        <w:jc w:val="center"/>
        <w:rPr>
          <w:rFonts w:eastAsia="Calibri"/>
          <w:i/>
          <w:iCs/>
          <w:lang w:eastAsia="zh-CN"/>
        </w:rPr>
      </w:pPr>
    </w:p>
    <w:p w:rsidR="00051757" w:rsidRDefault="00051757">
      <w:pPr>
        <w:jc w:val="center"/>
        <w:rPr>
          <w:rFonts w:eastAsia="Calibri"/>
          <w:i/>
          <w:iCs/>
          <w:lang w:eastAsia="zh-CN"/>
        </w:rPr>
      </w:pPr>
    </w:p>
    <w:p w:rsidR="00051757" w:rsidRDefault="00626FE3">
      <w:pPr>
        <w:widowControl w:val="0"/>
        <w:shd w:val="clear" w:color="auto" w:fill="FFFFFF"/>
        <w:ind w:left="28"/>
        <w:jc w:val="center"/>
        <w:rPr>
          <w:rFonts w:eastAsia="Calibri"/>
          <w:i/>
          <w:sz w:val="28"/>
          <w:szCs w:val="28"/>
        </w:rPr>
      </w:pPr>
      <w:r>
        <w:rPr>
          <w:rFonts w:eastAsia="Calibri"/>
          <w:i/>
          <w:sz w:val="28"/>
          <w:szCs w:val="28"/>
        </w:rPr>
        <w:t>Рекомендовано Учёным советом Финансового факультета</w:t>
      </w:r>
    </w:p>
    <w:p w:rsidR="00051757" w:rsidRDefault="00626FE3">
      <w:pPr>
        <w:widowControl w:val="0"/>
        <w:shd w:val="clear" w:color="auto" w:fill="FFFFFF"/>
        <w:ind w:left="28"/>
        <w:jc w:val="center"/>
        <w:rPr>
          <w:rFonts w:eastAsia="Calibri"/>
          <w:i/>
          <w:sz w:val="28"/>
          <w:szCs w:val="28"/>
        </w:rPr>
      </w:pPr>
      <w:r>
        <w:rPr>
          <w:rFonts w:eastAsia="Calibri"/>
          <w:i/>
          <w:sz w:val="28"/>
          <w:szCs w:val="28"/>
        </w:rPr>
        <w:t>(протокол № 45 от 21 мая 2024 г.)</w:t>
      </w:r>
      <w:bookmarkStart w:id="0" w:name="_Hlk107416237"/>
      <w:bookmarkEnd w:id="0"/>
    </w:p>
    <w:p w:rsidR="00051757" w:rsidRDefault="00626FE3">
      <w:pPr>
        <w:widowControl w:val="0"/>
        <w:shd w:val="clear" w:color="auto" w:fill="FFFFFF"/>
        <w:ind w:left="28"/>
        <w:jc w:val="center"/>
        <w:rPr>
          <w:rFonts w:eastAsia="Calibri"/>
          <w:i/>
          <w:sz w:val="28"/>
          <w:szCs w:val="28"/>
        </w:rPr>
      </w:pPr>
      <w:r>
        <w:rPr>
          <w:rFonts w:eastAsia="Calibri"/>
          <w:i/>
          <w:sz w:val="28"/>
          <w:szCs w:val="28"/>
        </w:rPr>
        <w:t>Одобрено заседанием кафедры «Финансовый контроль и казначейское дело»</w:t>
      </w:r>
    </w:p>
    <w:p w:rsidR="00051757" w:rsidRDefault="005019A2">
      <w:pPr>
        <w:widowControl w:val="0"/>
        <w:shd w:val="clear" w:color="auto" w:fill="FFFFFF"/>
        <w:ind w:left="28"/>
        <w:jc w:val="center"/>
        <w:rPr>
          <w:rFonts w:eastAsia="Calibri"/>
          <w:i/>
          <w:sz w:val="28"/>
          <w:szCs w:val="28"/>
        </w:rPr>
      </w:pPr>
      <w:r>
        <w:rPr>
          <w:rFonts w:eastAsia="Calibri"/>
          <w:i/>
          <w:sz w:val="28"/>
          <w:szCs w:val="28"/>
        </w:rPr>
        <w:t>(протокол № 9</w:t>
      </w:r>
      <w:r w:rsidR="00626FE3">
        <w:rPr>
          <w:rFonts w:eastAsia="Calibri"/>
          <w:i/>
          <w:sz w:val="28"/>
          <w:szCs w:val="28"/>
        </w:rPr>
        <w:t xml:space="preserve"> от 27 апреля 2024 г.)</w:t>
      </w:r>
    </w:p>
    <w:p w:rsidR="00051757" w:rsidRDefault="00051757">
      <w:pPr>
        <w:jc w:val="center"/>
        <w:rPr>
          <w:i/>
          <w:sz w:val="28"/>
          <w:szCs w:val="28"/>
          <w:highlight w:val="yellow"/>
        </w:rPr>
      </w:pPr>
    </w:p>
    <w:p w:rsidR="00051757" w:rsidRDefault="00051757">
      <w:pPr>
        <w:jc w:val="center"/>
        <w:rPr>
          <w:i/>
          <w:sz w:val="28"/>
          <w:szCs w:val="28"/>
          <w:highlight w:val="yellow"/>
        </w:rPr>
      </w:pPr>
    </w:p>
    <w:p w:rsidR="00051757" w:rsidRDefault="00051757">
      <w:pPr>
        <w:jc w:val="center"/>
        <w:rPr>
          <w:i/>
          <w:sz w:val="28"/>
          <w:szCs w:val="28"/>
          <w:highlight w:val="yellow"/>
        </w:rPr>
      </w:pPr>
    </w:p>
    <w:p w:rsidR="00051757" w:rsidRDefault="00051757">
      <w:pPr>
        <w:jc w:val="center"/>
        <w:rPr>
          <w:i/>
          <w:sz w:val="28"/>
          <w:szCs w:val="28"/>
          <w:highlight w:val="yellow"/>
        </w:rPr>
      </w:pPr>
    </w:p>
    <w:p w:rsidR="00051757" w:rsidRDefault="00626FE3">
      <w:pPr>
        <w:ind w:firstLine="709"/>
        <w:jc w:val="center"/>
        <w:rPr>
          <w:b/>
          <w:sz w:val="28"/>
          <w:szCs w:val="28"/>
        </w:rPr>
      </w:pPr>
      <w:r>
        <w:rPr>
          <w:b/>
          <w:sz w:val="28"/>
          <w:szCs w:val="28"/>
        </w:rPr>
        <w:t>Москва 2024</w:t>
      </w:r>
    </w:p>
    <w:p w:rsidR="005019A2" w:rsidRDefault="00626FE3" w:rsidP="005019A2">
      <w:pPr>
        <w:ind w:firstLine="709"/>
        <w:jc w:val="center"/>
        <w:rPr>
          <w:b/>
          <w:sz w:val="28"/>
          <w:szCs w:val="28"/>
        </w:rPr>
      </w:pPr>
      <w:r>
        <w:br w:type="column"/>
      </w:r>
    </w:p>
    <w:p w:rsidR="00051757" w:rsidRDefault="00626FE3">
      <w:pPr>
        <w:pStyle w:val="16"/>
        <w:jc w:val="center"/>
        <w:rPr>
          <w:rFonts w:ascii="Times New Roman" w:hAnsi="Times New Roman"/>
          <w:b/>
          <w:sz w:val="28"/>
          <w:szCs w:val="28"/>
        </w:rPr>
      </w:pPr>
      <w:r>
        <w:rPr>
          <w:rFonts w:ascii="Times New Roman" w:hAnsi="Times New Roman"/>
          <w:b/>
          <w:sz w:val="28"/>
          <w:szCs w:val="28"/>
        </w:rPr>
        <w:t>Содержание</w:t>
      </w:r>
    </w:p>
    <w:tbl>
      <w:tblPr>
        <w:tblStyle w:val="affff0"/>
        <w:tblW w:w="10431" w:type="dxa"/>
        <w:tblLayout w:type="fixed"/>
        <w:tblLook w:val="04A0" w:firstRow="1" w:lastRow="0" w:firstColumn="1" w:lastColumn="0" w:noHBand="0" w:noVBand="1"/>
      </w:tblPr>
      <w:tblGrid>
        <w:gridCol w:w="779"/>
        <w:gridCol w:w="8085"/>
        <w:gridCol w:w="1567"/>
      </w:tblGrid>
      <w:tr w:rsidR="00051757" w:rsidRPr="007A48E0" w:rsidTr="007A48E0">
        <w:trPr>
          <w:trHeight w:val="635"/>
        </w:trPr>
        <w:tc>
          <w:tcPr>
            <w:tcW w:w="779" w:type="dxa"/>
          </w:tcPr>
          <w:p w:rsidR="00051757" w:rsidRPr="007A48E0" w:rsidRDefault="00626FE3">
            <w:r w:rsidRPr="007A48E0">
              <w:t>1.</w:t>
            </w:r>
          </w:p>
        </w:tc>
        <w:tc>
          <w:tcPr>
            <w:tcW w:w="8085" w:type="dxa"/>
          </w:tcPr>
          <w:p w:rsidR="00051757" w:rsidRPr="007A48E0" w:rsidRDefault="00626FE3">
            <w:r w:rsidRPr="007A48E0">
              <w:t>Наименование дисциплины</w:t>
            </w:r>
          </w:p>
        </w:tc>
        <w:tc>
          <w:tcPr>
            <w:tcW w:w="1567" w:type="dxa"/>
          </w:tcPr>
          <w:p w:rsidR="00051757" w:rsidRPr="007A48E0" w:rsidRDefault="00626FE3">
            <w:pPr>
              <w:jc w:val="center"/>
            </w:pPr>
            <w:r w:rsidRPr="007A48E0">
              <w:t>4</w:t>
            </w:r>
          </w:p>
          <w:p w:rsidR="00051757" w:rsidRPr="007A48E0" w:rsidRDefault="00051757">
            <w:pPr>
              <w:jc w:val="center"/>
            </w:pPr>
          </w:p>
        </w:tc>
      </w:tr>
      <w:tr w:rsidR="00051757" w:rsidRPr="007A48E0" w:rsidTr="007A48E0">
        <w:trPr>
          <w:trHeight w:val="946"/>
        </w:trPr>
        <w:tc>
          <w:tcPr>
            <w:tcW w:w="779" w:type="dxa"/>
            <w:shd w:val="clear" w:color="auto" w:fill="auto"/>
          </w:tcPr>
          <w:p w:rsidR="00051757" w:rsidRPr="007A48E0" w:rsidRDefault="00626FE3">
            <w:r w:rsidRPr="007A48E0">
              <w:t>2.</w:t>
            </w:r>
          </w:p>
        </w:tc>
        <w:tc>
          <w:tcPr>
            <w:tcW w:w="8085" w:type="dxa"/>
            <w:shd w:val="clear" w:color="auto" w:fill="auto"/>
          </w:tcPr>
          <w:p w:rsidR="00051757" w:rsidRPr="007A48E0" w:rsidRDefault="00626FE3">
            <w:pPr>
              <w:pStyle w:val="afffe"/>
              <w:widowControl w:val="0"/>
              <w:tabs>
                <w:tab w:val="clear" w:pos="756"/>
              </w:tabs>
              <w:spacing w:line="240" w:lineRule="auto"/>
              <w:ind w:left="0"/>
              <w:outlineLvl w:val="0"/>
              <w:rPr>
                <w:rFonts w:ascii="Times New Roman" w:hAnsi="Times New Roman" w:cs="Times New Roman"/>
                <w:color w:val="auto"/>
              </w:rPr>
            </w:pPr>
            <w:r w:rsidRPr="007A48E0">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567" w:type="dxa"/>
          </w:tcPr>
          <w:p w:rsidR="00051757" w:rsidRPr="007A48E0" w:rsidRDefault="00626FE3">
            <w:pPr>
              <w:pStyle w:val="afffe"/>
              <w:widowControl w:val="0"/>
              <w:tabs>
                <w:tab w:val="clear" w:pos="756"/>
              </w:tabs>
              <w:spacing w:line="240" w:lineRule="auto"/>
              <w:ind w:left="0"/>
              <w:jc w:val="center"/>
              <w:outlineLvl w:val="0"/>
              <w:rPr>
                <w:rFonts w:ascii="Times New Roman" w:hAnsi="Times New Roman" w:cs="Times New Roman"/>
                <w:color w:val="auto"/>
              </w:rPr>
            </w:pPr>
            <w:r w:rsidRPr="007A48E0">
              <w:rPr>
                <w:rFonts w:ascii="Times New Roman" w:hAnsi="Times New Roman" w:cs="Times New Roman"/>
                <w:color w:val="auto"/>
              </w:rPr>
              <w:t>4</w:t>
            </w:r>
          </w:p>
        </w:tc>
      </w:tr>
      <w:tr w:rsidR="00051757" w:rsidRPr="007A48E0" w:rsidTr="007A48E0">
        <w:trPr>
          <w:trHeight w:val="620"/>
        </w:trPr>
        <w:tc>
          <w:tcPr>
            <w:tcW w:w="779" w:type="dxa"/>
          </w:tcPr>
          <w:p w:rsidR="00051757" w:rsidRPr="007A48E0" w:rsidRDefault="00626FE3">
            <w:r w:rsidRPr="007A48E0">
              <w:t>3.</w:t>
            </w:r>
          </w:p>
        </w:tc>
        <w:tc>
          <w:tcPr>
            <w:tcW w:w="8085" w:type="dxa"/>
          </w:tcPr>
          <w:p w:rsidR="00051757" w:rsidRPr="007A48E0" w:rsidRDefault="00626FE3">
            <w:r w:rsidRPr="007A48E0">
              <w:rPr>
                <w:iCs/>
              </w:rPr>
              <w:t>Место дисциплины в структуре основной образовательной программы</w:t>
            </w:r>
          </w:p>
        </w:tc>
        <w:tc>
          <w:tcPr>
            <w:tcW w:w="1567" w:type="dxa"/>
          </w:tcPr>
          <w:p w:rsidR="00051757" w:rsidRPr="007A48E0" w:rsidRDefault="00626FE3">
            <w:pPr>
              <w:jc w:val="center"/>
              <w:rPr>
                <w:iCs/>
              </w:rPr>
            </w:pPr>
            <w:r w:rsidRPr="007A48E0">
              <w:rPr>
                <w:iCs/>
              </w:rPr>
              <w:t>6</w:t>
            </w:r>
          </w:p>
        </w:tc>
      </w:tr>
      <w:tr w:rsidR="00051757" w:rsidRPr="007A48E0" w:rsidTr="007A48E0">
        <w:trPr>
          <w:trHeight w:val="946"/>
        </w:trPr>
        <w:tc>
          <w:tcPr>
            <w:tcW w:w="779" w:type="dxa"/>
          </w:tcPr>
          <w:p w:rsidR="00051757" w:rsidRPr="007A48E0" w:rsidRDefault="00626FE3">
            <w:r w:rsidRPr="007A48E0">
              <w:t>4.</w:t>
            </w:r>
          </w:p>
        </w:tc>
        <w:tc>
          <w:tcPr>
            <w:tcW w:w="8085" w:type="dxa"/>
          </w:tcPr>
          <w:p w:rsidR="00051757" w:rsidRPr="007A48E0" w:rsidRDefault="00626FE3">
            <w:pPr>
              <w:jc w:val="both"/>
            </w:pPr>
            <w:r w:rsidRPr="007A48E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1567" w:type="dxa"/>
          </w:tcPr>
          <w:p w:rsidR="00051757" w:rsidRPr="007A48E0" w:rsidRDefault="00626FE3">
            <w:pPr>
              <w:jc w:val="center"/>
            </w:pPr>
            <w:r w:rsidRPr="007A48E0">
              <w:t>6</w:t>
            </w:r>
          </w:p>
        </w:tc>
      </w:tr>
      <w:tr w:rsidR="00051757" w:rsidRPr="007A48E0" w:rsidTr="007A48E0">
        <w:trPr>
          <w:trHeight w:val="946"/>
        </w:trPr>
        <w:tc>
          <w:tcPr>
            <w:tcW w:w="779" w:type="dxa"/>
          </w:tcPr>
          <w:p w:rsidR="00051757" w:rsidRPr="007A48E0" w:rsidRDefault="00626FE3">
            <w:r w:rsidRPr="007A48E0">
              <w:t>5.</w:t>
            </w:r>
          </w:p>
        </w:tc>
        <w:tc>
          <w:tcPr>
            <w:tcW w:w="8085" w:type="dxa"/>
          </w:tcPr>
          <w:p w:rsidR="00051757" w:rsidRPr="007A48E0" w:rsidRDefault="00626FE3">
            <w:pPr>
              <w:jc w:val="both"/>
            </w:pPr>
            <w:r w:rsidRPr="007A48E0">
              <w:t>Содержание дисциплины, структурированное по темам дисциплины с указанием их объемов (в академических часах) и видов учебных занятий</w:t>
            </w:r>
          </w:p>
        </w:tc>
        <w:tc>
          <w:tcPr>
            <w:tcW w:w="1567" w:type="dxa"/>
          </w:tcPr>
          <w:p w:rsidR="00051757" w:rsidRPr="007A48E0" w:rsidRDefault="00626FE3">
            <w:pPr>
              <w:jc w:val="center"/>
            </w:pPr>
            <w:r w:rsidRPr="007A48E0">
              <w:t>6</w:t>
            </w:r>
          </w:p>
        </w:tc>
      </w:tr>
      <w:tr w:rsidR="00051757" w:rsidRPr="007A48E0" w:rsidTr="007A48E0">
        <w:trPr>
          <w:trHeight w:val="325"/>
        </w:trPr>
        <w:tc>
          <w:tcPr>
            <w:tcW w:w="779" w:type="dxa"/>
            <w:tcBorders>
              <w:top w:val="nil"/>
            </w:tcBorders>
            <w:shd w:val="clear" w:color="auto" w:fill="FFFFFF" w:themeFill="background1"/>
          </w:tcPr>
          <w:p w:rsidR="00051757" w:rsidRPr="007A48E0" w:rsidRDefault="00626FE3">
            <w:r w:rsidRPr="007A48E0">
              <w:t>5.1.</w:t>
            </w:r>
          </w:p>
        </w:tc>
        <w:tc>
          <w:tcPr>
            <w:tcW w:w="8085" w:type="dxa"/>
            <w:tcBorders>
              <w:top w:val="nil"/>
            </w:tcBorders>
            <w:shd w:val="clear" w:color="auto" w:fill="FFFFFF" w:themeFill="background1"/>
          </w:tcPr>
          <w:p w:rsidR="00051757" w:rsidRPr="007A48E0" w:rsidRDefault="00626FE3">
            <w:pPr>
              <w:jc w:val="both"/>
            </w:pPr>
            <w:r w:rsidRPr="007A48E0">
              <w:t>Содержание дисциплины</w:t>
            </w:r>
          </w:p>
        </w:tc>
        <w:tc>
          <w:tcPr>
            <w:tcW w:w="1567" w:type="dxa"/>
            <w:tcBorders>
              <w:top w:val="nil"/>
            </w:tcBorders>
            <w:shd w:val="clear" w:color="auto" w:fill="FFFFFF" w:themeFill="background1"/>
          </w:tcPr>
          <w:p w:rsidR="00051757" w:rsidRPr="007A48E0" w:rsidRDefault="00626FE3">
            <w:pPr>
              <w:jc w:val="center"/>
            </w:pPr>
            <w:r w:rsidRPr="007A48E0">
              <w:t>6</w:t>
            </w:r>
          </w:p>
        </w:tc>
      </w:tr>
      <w:tr w:rsidR="00051757" w:rsidRPr="007A48E0" w:rsidTr="007A48E0">
        <w:trPr>
          <w:trHeight w:val="310"/>
        </w:trPr>
        <w:tc>
          <w:tcPr>
            <w:tcW w:w="779" w:type="dxa"/>
            <w:tcBorders>
              <w:top w:val="nil"/>
            </w:tcBorders>
            <w:shd w:val="clear" w:color="auto" w:fill="FFFFFF" w:themeFill="background1"/>
          </w:tcPr>
          <w:p w:rsidR="00051757" w:rsidRPr="007A48E0" w:rsidRDefault="00626FE3">
            <w:r w:rsidRPr="007A48E0">
              <w:t>5.2.</w:t>
            </w:r>
          </w:p>
        </w:tc>
        <w:tc>
          <w:tcPr>
            <w:tcW w:w="8085" w:type="dxa"/>
            <w:tcBorders>
              <w:top w:val="nil"/>
            </w:tcBorders>
            <w:shd w:val="clear" w:color="auto" w:fill="FFFFFF" w:themeFill="background1"/>
          </w:tcPr>
          <w:p w:rsidR="00051757" w:rsidRPr="007A48E0" w:rsidRDefault="00626FE3">
            <w:pPr>
              <w:jc w:val="both"/>
            </w:pPr>
            <w:r w:rsidRPr="007A48E0">
              <w:t>Учебно-тематический план</w:t>
            </w:r>
          </w:p>
        </w:tc>
        <w:tc>
          <w:tcPr>
            <w:tcW w:w="1567" w:type="dxa"/>
            <w:tcBorders>
              <w:top w:val="nil"/>
            </w:tcBorders>
            <w:shd w:val="clear" w:color="auto" w:fill="FFFFFF" w:themeFill="background1"/>
          </w:tcPr>
          <w:p w:rsidR="00051757" w:rsidRPr="007A48E0" w:rsidRDefault="00626FE3">
            <w:pPr>
              <w:jc w:val="center"/>
            </w:pPr>
            <w:r w:rsidRPr="007A48E0">
              <w:t>9</w:t>
            </w:r>
          </w:p>
        </w:tc>
      </w:tr>
      <w:tr w:rsidR="00051757" w:rsidRPr="007A48E0" w:rsidTr="007A48E0">
        <w:trPr>
          <w:trHeight w:val="310"/>
        </w:trPr>
        <w:tc>
          <w:tcPr>
            <w:tcW w:w="779" w:type="dxa"/>
            <w:tcBorders>
              <w:top w:val="nil"/>
            </w:tcBorders>
            <w:shd w:val="clear" w:color="auto" w:fill="FFFFFF" w:themeFill="background1"/>
          </w:tcPr>
          <w:p w:rsidR="00051757" w:rsidRPr="007A48E0" w:rsidRDefault="00626FE3">
            <w:r w:rsidRPr="007A48E0">
              <w:t>5.3.</w:t>
            </w:r>
          </w:p>
        </w:tc>
        <w:tc>
          <w:tcPr>
            <w:tcW w:w="8085" w:type="dxa"/>
            <w:tcBorders>
              <w:top w:val="nil"/>
            </w:tcBorders>
            <w:shd w:val="clear" w:color="auto" w:fill="FFFFFF" w:themeFill="background1"/>
          </w:tcPr>
          <w:p w:rsidR="00051757" w:rsidRPr="007A48E0" w:rsidRDefault="00626FE3">
            <w:pPr>
              <w:jc w:val="both"/>
            </w:pPr>
            <w:r w:rsidRPr="007A48E0">
              <w:t>Содержание семинаров, практических занятий</w:t>
            </w:r>
          </w:p>
        </w:tc>
        <w:tc>
          <w:tcPr>
            <w:tcW w:w="1567" w:type="dxa"/>
            <w:tcBorders>
              <w:top w:val="nil"/>
            </w:tcBorders>
            <w:shd w:val="clear" w:color="auto" w:fill="FFFFFF" w:themeFill="background1"/>
          </w:tcPr>
          <w:p w:rsidR="00051757" w:rsidRPr="007A48E0" w:rsidRDefault="00626FE3">
            <w:pPr>
              <w:jc w:val="center"/>
            </w:pPr>
            <w:r w:rsidRPr="007A48E0">
              <w:t>10</w:t>
            </w:r>
          </w:p>
        </w:tc>
      </w:tr>
      <w:tr w:rsidR="00051757" w:rsidRPr="007A48E0" w:rsidTr="007A48E0">
        <w:trPr>
          <w:trHeight w:val="647"/>
        </w:trPr>
        <w:tc>
          <w:tcPr>
            <w:tcW w:w="779" w:type="dxa"/>
          </w:tcPr>
          <w:p w:rsidR="00051757" w:rsidRPr="007A48E0" w:rsidRDefault="00626FE3">
            <w:r w:rsidRPr="007A48E0">
              <w:t>6.</w:t>
            </w:r>
          </w:p>
        </w:tc>
        <w:tc>
          <w:tcPr>
            <w:tcW w:w="8085" w:type="dxa"/>
          </w:tcPr>
          <w:p w:rsidR="00051757" w:rsidRPr="007A48E0" w:rsidRDefault="00626FE3">
            <w:pPr>
              <w:pStyle w:val="affb"/>
              <w:spacing w:before="280" w:beforeAutospacing="0" w:after="280" w:afterAutospacing="0"/>
              <w:jc w:val="both"/>
            </w:pPr>
            <w:r w:rsidRPr="007A48E0">
              <w:t>Перечень учебно-методического обеспечения для самостоятельной работы обучающихся по дисциплине</w:t>
            </w:r>
          </w:p>
        </w:tc>
        <w:tc>
          <w:tcPr>
            <w:tcW w:w="1567" w:type="dxa"/>
          </w:tcPr>
          <w:p w:rsidR="00051757" w:rsidRPr="007A48E0" w:rsidRDefault="00626FE3">
            <w:pPr>
              <w:pStyle w:val="affb"/>
              <w:spacing w:before="280" w:beforeAutospacing="0" w:after="280" w:afterAutospacing="0"/>
              <w:jc w:val="center"/>
            </w:pPr>
            <w:r w:rsidRPr="007A48E0">
              <w:t>15</w:t>
            </w:r>
          </w:p>
        </w:tc>
      </w:tr>
      <w:tr w:rsidR="00051757" w:rsidRPr="007A48E0" w:rsidTr="007A48E0">
        <w:trPr>
          <w:trHeight w:val="464"/>
        </w:trPr>
        <w:tc>
          <w:tcPr>
            <w:tcW w:w="779" w:type="dxa"/>
            <w:tcBorders>
              <w:top w:val="nil"/>
            </w:tcBorders>
            <w:shd w:val="clear" w:color="auto" w:fill="FFFFFF" w:themeFill="background1"/>
          </w:tcPr>
          <w:p w:rsidR="00051757" w:rsidRPr="007A48E0" w:rsidRDefault="00626FE3">
            <w:r w:rsidRPr="007A48E0">
              <w:t>6.1.</w:t>
            </w:r>
          </w:p>
        </w:tc>
        <w:tc>
          <w:tcPr>
            <w:tcW w:w="8085" w:type="dxa"/>
            <w:tcBorders>
              <w:top w:val="nil"/>
            </w:tcBorders>
            <w:shd w:val="clear" w:color="auto" w:fill="FFFFFF" w:themeFill="background1"/>
          </w:tcPr>
          <w:p w:rsidR="00051757" w:rsidRPr="007A48E0" w:rsidRDefault="00626FE3">
            <w:pPr>
              <w:pStyle w:val="affb"/>
              <w:spacing w:before="280" w:beforeAutospacing="0" w:after="280" w:afterAutospacing="0"/>
              <w:jc w:val="both"/>
            </w:pPr>
            <w:r w:rsidRPr="007A48E0">
              <w:t>Перечень вопросов, отводимых на самостоятельное освоение дисциплины, формы внеаудиторной самостоятельной работы</w:t>
            </w:r>
          </w:p>
        </w:tc>
        <w:tc>
          <w:tcPr>
            <w:tcW w:w="1567" w:type="dxa"/>
            <w:tcBorders>
              <w:top w:val="nil"/>
            </w:tcBorders>
            <w:shd w:val="clear" w:color="auto" w:fill="FFFFFF" w:themeFill="background1"/>
          </w:tcPr>
          <w:p w:rsidR="00051757" w:rsidRPr="007A48E0" w:rsidRDefault="00626FE3">
            <w:pPr>
              <w:pStyle w:val="affb"/>
              <w:spacing w:before="280" w:beforeAutospacing="0" w:after="280" w:afterAutospacing="0"/>
              <w:jc w:val="center"/>
            </w:pPr>
            <w:r w:rsidRPr="007A48E0">
              <w:t>15</w:t>
            </w:r>
          </w:p>
        </w:tc>
      </w:tr>
      <w:tr w:rsidR="00051757" w:rsidRPr="007A48E0" w:rsidTr="007A48E0">
        <w:trPr>
          <w:trHeight w:val="1182"/>
        </w:trPr>
        <w:tc>
          <w:tcPr>
            <w:tcW w:w="779" w:type="dxa"/>
            <w:tcBorders>
              <w:top w:val="nil"/>
            </w:tcBorders>
            <w:shd w:val="clear" w:color="auto" w:fill="FFFFFF" w:themeFill="background1"/>
          </w:tcPr>
          <w:p w:rsidR="00051757" w:rsidRPr="007A48E0" w:rsidRDefault="00626FE3">
            <w:r w:rsidRPr="007A48E0">
              <w:t>6.2.</w:t>
            </w:r>
          </w:p>
        </w:tc>
        <w:tc>
          <w:tcPr>
            <w:tcW w:w="8085" w:type="dxa"/>
            <w:tcBorders>
              <w:top w:val="nil"/>
            </w:tcBorders>
            <w:shd w:val="clear" w:color="auto" w:fill="FFFFFF" w:themeFill="background1"/>
          </w:tcPr>
          <w:p w:rsidR="00051757" w:rsidRPr="007A48E0" w:rsidRDefault="00626FE3">
            <w:pPr>
              <w:pStyle w:val="affb"/>
              <w:spacing w:before="280" w:beforeAutospacing="0" w:after="280" w:afterAutospacing="0"/>
              <w:jc w:val="both"/>
            </w:pPr>
            <w:r w:rsidRPr="007A48E0">
              <w:t>Перечень вопросов, заданий, тем для подготовки к текущему контролю</w:t>
            </w:r>
          </w:p>
        </w:tc>
        <w:tc>
          <w:tcPr>
            <w:tcW w:w="1567" w:type="dxa"/>
            <w:tcBorders>
              <w:top w:val="nil"/>
            </w:tcBorders>
            <w:shd w:val="clear" w:color="auto" w:fill="FFFFFF" w:themeFill="background1"/>
          </w:tcPr>
          <w:p w:rsidR="00051757" w:rsidRPr="007A48E0" w:rsidRDefault="00626FE3">
            <w:pPr>
              <w:pStyle w:val="affb"/>
              <w:spacing w:before="280" w:beforeAutospacing="0" w:after="280" w:afterAutospacing="0"/>
              <w:jc w:val="center"/>
            </w:pPr>
            <w:r w:rsidRPr="007A48E0">
              <w:t>19</w:t>
            </w:r>
          </w:p>
        </w:tc>
      </w:tr>
      <w:tr w:rsidR="00051757" w:rsidRPr="007A48E0" w:rsidTr="007A48E0">
        <w:trPr>
          <w:trHeight w:val="620"/>
        </w:trPr>
        <w:tc>
          <w:tcPr>
            <w:tcW w:w="779" w:type="dxa"/>
          </w:tcPr>
          <w:p w:rsidR="00051757" w:rsidRPr="007A48E0" w:rsidRDefault="00626FE3">
            <w:r w:rsidRPr="007A48E0">
              <w:t>7.</w:t>
            </w:r>
          </w:p>
        </w:tc>
        <w:tc>
          <w:tcPr>
            <w:tcW w:w="8085" w:type="dxa"/>
          </w:tcPr>
          <w:p w:rsidR="00051757" w:rsidRPr="007A48E0" w:rsidRDefault="00626FE3">
            <w:pPr>
              <w:jc w:val="both"/>
              <w:outlineLvl w:val="0"/>
            </w:pPr>
            <w:r w:rsidRPr="007A48E0">
              <w:t>Фонд оценочных средств для проведения промежуточной аттестации обучающихся по дисциплине</w:t>
            </w:r>
          </w:p>
        </w:tc>
        <w:tc>
          <w:tcPr>
            <w:tcW w:w="1567" w:type="dxa"/>
          </w:tcPr>
          <w:p w:rsidR="00051757" w:rsidRPr="007A48E0" w:rsidRDefault="00626FE3">
            <w:pPr>
              <w:jc w:val="center"/>
              <w:outlineLvl w:val="0"/>
            </w:pPr>
            <w:r w:rsidRPr="007A48E0">
              <w:t>20</w:t>
            </w:r>
          </w:p>
        </w:tc>
      </w:tr>
      <w:tr w:rsidR="00051757" w:rsidRPr="007A48E0" w:rsidTr="007A48E0">
        <w:trPr>
          <w:trHeight w:val="1182"/>
        </w:trPr>
        <w:tc>
          <w:tcPr>
            <w:tcW w:w="779" w:type="dxa"/>
          </w:tcPr>
          <w:p w:rsidR="00051757" w:rsidRPr="007A48E0" w:rsidRDefault="00626FE3">
            <w:r w:rsidRPr="007A48E0">
              <w:t>8.</w:t>
            </w:r>
          </w:p>
        </w:tc>
        <w:tc>
          <w:tcPr>
            <w:tcW w:w="8085" w:type="dxa"/>
          </w:tcPr>
          <w:p w:rsidR="00051757" w:rsidRPr="007A48E0" w:rsidRDefault="00626FE3">
            <w:pPr>
              <w:pStyle w:val="affb"/>
              <w:spacing w:before="280" w:beforeAutospacing="0" w:after="280" w:afterAutospacing="0"/>
              <w:jc w:val="both"/>
            </w:pPr>
            <w:r w:rsidRPr="007A48E0">
              <w:t>Перечень основной и дополнительной учебной литературы, необходимой для освоения дисциплины</w:t>
            </w:r>
          </w:p>
        </w:tc>
        <w:tc>
          <w:tcPr>
            <w:tcW w:w="1567" w:type="dxa"/>
          </w:tcPr>
          <w:p w:rsidR="00051757" w:rsidRPr="007A48E0" w:rsidRDefault="00626FE3">
            <w:pPr>
              <w:pStyle w:val="affb"/>
              <w:spacing w:before="280" w:beforeAutospacing="0" w:after="280" w:afterAutospacing="0"/>
              <w:jc w:val="center"/>
            </w:pPr>
            <w:r w:rsidRPr="007A48E0">
              <w:t>28</w:t>
            </w:r>
          </w:p>
        </w:tc>
      </w:tr>
      <w:tr w:rsidR="00051757" w:rsidRPr="007A48E0" w:rsidTr="007A48E0">
        <w:trPr>
          <w:trHeight w:val="635"/>
        </w:trPr>
        <w:tc>
          <w:tcPr>
            <w:tcW w:w="779" w:type="dxa"/>
          </w:tcPr>
          <w:p w:rsidR="00051757" w:rsidRPr="007A48E0" w:rsidRDefault="00626FE3">
            <w:r w:rsidRPr="007A48E0">
              <w:t>9.</w:t>
            </w:r>
          </w:p>
        </w:tc>
        <w:tc>
          <w:tcPr>
            <w:tcW w:w="8085" w:type="dxa"/>
          </w:tcPr>
          <w:p w:rsidR="00051757" w:rsidRPr="007A48E0" w:rsidRDefault="00626FE3">
            <w:pPr>
              <w:tabs>
                <w:tab w:val="left" w:pos="360"/>
                <w:tab w:val="left" w:pos="7080"/>
              </w:tabs>
              <w:jc w:val="both"/>
              <w:outlineLvl w:val="0"/>
            </w:pPr>
            <w:r w:rsidRPr="007A48E0">
              <w:t>Перечень ресурсов информационно-телекоммуникационной сети «Интернет», необходимых для освоения дисциплины</w:t>
            </w:r>
          </w:p>
        </w:tc>
        <w:tc>
          <w:tcPr>
            <w:tcW w:w="1567" w:type="dxa"/>
          </w:tcPr>
          <w:p w:rsidR="00051757" w:rsidRPr="007A48E0" w:rsidRDefault="00626FE3">
            <w:pPr>
              <w:tabs>
                <w:tab w:val="left" w:pos="360"/>
                <w:tab w:val="left" w:pos="7080"/>
              </w:tabs>
              <w:jc w:val="center"/>
              <w:outlineLvl w:val="0"/>
            </w:pPr>
            <w:r w:rsidRPr="007A48E0">
              <w:t>30</w:t>
            </w:r>
          </w:p>
        </w:tc>
      </w:tr>
      <w:tr w:rsidR="00051757" w:rsidRPr="007A48E0" w:rsidTr="007A48E0">
        <w:trPr>
          <w:trHeight w:val="633"/>
        </w:trPr>
        <w:tc>
          <w:tcPr>
            <w:tcW w:w="779" w:type="dxa"/>
          </w:tcPr>
          <w:p w:rsidR="00051757" w:rsidRPr="007A48E0" w:rsidRDefault="00626FE3">
            <w:r w:rsidRPr="007A48E0">
              <w:t>10.</w:t>
            </w:r>
          </w:p>
        </w:tc>
        <w:tc>
          <w:tcPr>
            <w:tcW w:w="8085" w:type="dxa"/>
          </w:tcPr>
          <w:p w:rsidR="00051757" w:rsidRPr="007A48E0" w:rsidRDefault="00626FE3">
            <w:pPr>
              <w:pStyle w:val="affb"/>
              <w:spacing w:before="280" w:beforeAutospacing="0" w:after="280" w:afterAutospacing="0"/>
              <w:jc w:val="both"/>
            </w:pPr>
            <w:r w:rsidRPr="007A48E0">
              <w:t>Методические указания для обучающихся по освоению дисциплины</w:t>
            </w:r>
          </w:p>
        </w:tc>
        <w:tc>
          <w:tcPr>
            <w:tcW w:w="1567" w:type="dxa"/>
          </w:tcPr>
          <w:p w:rsidR="00051757" w:rsidRPr="007A48E0" w:rsidRDefault="00626FE3">
            <w:pPr>
              <w:pStyle w:val="affb"/>
              <w:spacing w:before="280" w:beforeAutospacing="0" w:after="280" w:afterAutospacing="0"/>
              <w:jc w:val="center"/>
            </w:pPr>
            <w:r w:rsidRPr="007A48E0">
              <w:t>31</w:t>
            </w:r>
          </w:p>
        </w:tc>
      </w:tr>
      <w:tr w:rsidR="00051757" w:rsidRPr="007A48E0" w:rsidTr="007A48E0">
        <w:trPr>
          <w:trHeight w:val="1126"/>
        </w:trPr>
        <w:tc>
          <w:tcPr>
            <w:tcW w:w="779" w:type="dxa"/>
          </w:tcPr>
          <w:p w:rsidR="00051757" w:rsidRPr="007A48E0" w:rsidRDefault="00626FE3">
            <w:r w:rsidRPr="007A48E0">
              <w:t>11.</w:t>
            </w:r>
          </w:p>
        </w:tc>
        <w:tc>
          <w:tcPr>
            <w:tcW w:w="8085" w:type="dxa"/>
          </w:tcPr>
          <w:p w:rsidR="00051757" w:rsidRPr="007A48E0" w:rsidRDefault="00626FE3">
            <w:pPr>
              <w:pStyle w:val="affb"/>
              <w:spacing w:before="280" w:beforeAutospacing="0" w:after="280" w:afterAutospacing="0"/>
              <w:jc w:val="both"/>
            </w:pPr>
            <w:r w:rsidRPr="007A48E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567" w:type="dxa"/>
          </w:tcPr>
          <w:p w:rsidR="00051757" w:rsidRPr="007A48E0" w:rsidRDefault="00626FE3">
            <w:pPr>
              <w:pStyle w:val="affb"/>
              <w:spacing w:before="280" w:beforeAutospacing="0" w:after="280" w:afterAutospacing="0"/>
              <w:jc w:val="center"/>
            </w:pPr>
            <w:r w:rsidRPr="007A48E0">
              <w:t>31</w:t>
            </w:r>
          </w:p>
          <w:p w:rsidR="00051757" w:rsidRPr="007A48E0" w:rsidRDefault="00051757">
            <w:pPr>
              <w:jc w:val="center"/>
            </w:pPr>
          </w:p>
        </w:tc>
      </w:tr>
      <w:tr w:rsidR="00051757" w:rsidRPr="007A48E0" w:rsidTr="007A48E0">
        <w:trPr>
          <w:trHeight w:val="720"/>
        </w:trPr>
        <w:tc>
          <w:tcPr>
            <w:tcW w:w="779" w:type="dxa"/>
          </w:tcPr>
          <w:p w:rsidR="00051757" w:rsidRPr="007A48E0" w:rsidRDefault="00626FE3">
            <w:r w:rsidRPr="007A48E0">
              <w:t>12.</w:t>
            </w:r>
          </w:p>
        </w:tc>
        <w:tc>
          <w:tcPr>
            <w:tcW w:w="8085" w:type="dxa"/>
          </w:tcPr>
          <w:p w:rsidR="00051757" w:rsidRPr="007A48E0" w:rsidRDefault="00626FE3">
            <w:pPr>
              <w:pStyle w:val="affb"/>
              <w:spacing w:before="280" w:beforeAutospacing="0" w:after="280" w:afterAutospacing="0"/>
              <w:jc w:val="both"/>
            </w:pPr>
            <w:r w:rsidRPr="007A48E0">
              <w:t>Описание материально-технической базы, необходимой для осуществления образовательного процесса по дисциплине</w:t>
            </w:r>
          </w:p>
        </w:tc>
        <w:tc>
          <w:tcPr>
            <w:tcW w:w="1567" w:type="dxa"/>
          </w:tcPr>
          <w:p w:rsidR="00051757" w:rsidRPr="007A48E0" w:rsidRDefault="00626FE3">
            <w:pPr>
              <w:pStyle w:val="affb"/>
              <w:spacing w:before="280" w:beforeAutospacing="0" w:after="280" w:afterAutospacing="0"/>
              <w:jc w:val="center"/>
            </w:pPr>
            <w:r w:rsidRPr="007A48E0">
              <w:t>31</w:t>
            </w:r>
          </w:p>
        </w:tc>
      </w:tr>
    </w:tbl>
    <w:p w:rsidR="00051757" w:rsidRDefault="00051757">
      <w:pPr>
        <w:pStyle w:val="18"/>
        <w:tabs>
          <w:tab w:val="right" w:leader="dot" w:pos="9059"/>
        </w:tabs>
        <w:outlineLvl w:val="0"/>
        <w:rPr>
          <w:b/>
          <w:i/>
          <w:color w:val="FF0000"/>
          <w:sz w:val="36"/>
          <w:szCs w:val="36"/>
        </w:rPr>
      </w:pPr>
    </w:p>
    <w:p w:rsidR="00051757" w:rsidRDefault="00051757"/>
    <w:p w:rsidR="00051757" w:rsidRDefault="00051757"/>
    <w:p w:rsidR="00051757" w:rsidRDefault="00051757"/>
    <w:p w:rsidR="00051757" w:rsidRDefault="00626FE3">
      <w:pPr>
        <w:pStyle w:val="1"/>
        <w:spacing w:line="276" w:lineRule="auto"/>
        <w:ind w:firstLine="709"/>
        <w:jc w:val="both"/>
        <w:rPr>
          <w:sz w:val="28"/>
          <w:szCs w:val="28"/>
        </w:rPr>
      </w:pPr>
      <w:bookmarkStart w:id="1" w:name="_Toc13770892"/>
      <w:r>
        <w:rPr>
          <w:b/>
          <w:iCs/>
          <w:sz w:val="28"/>
          <w:szCs w:val="28"/>
        </w:rPr>
        <w:t>1. Наименование дисциплины</w:t>
      </w:r>
      <w:r>
        <w:rPr>
          <w:iCs/>
          <w:sz w:val="28"/>
          <w:szCs w:val="28"/>
        </w:rPr>
        <w:t xml:space="preserve"> </w:t>
      </w:r>
      <w:r>
        <w:rPr>
          <w:sz w:val="28"/>
          <w:szCs w:val="28"/>
        </w:rPr>
        <w:t>– «</w:t>
      </w:r>
      <w:r>
        <w:rPr>
          <w:rFonts w:eastAsiaTheme="minorEastAsia"/>
          <w:sz w:val="28"/>
          <w:szCs w:val="28"/>
        </w:rPr>
        <w:t>Учетно-аналитические системы в государственном секторе</w:t>
      </w:r>
      <w:r>
        <w:rPr>
          <w:sz w:val="28"/>
          <w:szCs w:val="28"/>
        </w:rPr>
        <w:t>»</w:t>
      </w:r>
      <w:bookmarkEnd w:id="1"/>
      <w:r>
        <w:rPr>
          <w:sz w:val="28"/>
          <w:szCs w:val="28"/>
        </w:rPr>
        <w:t xml:space="preserve">. </w:t>
      </w:r>
    </w:p>
    <w:p w:rsidR="00051757" w:rsidRDefault="00051757">
      <w:pPr>
        <w:spacing w:line="276" w:lineRule="auto"/>
      </w:pPr>
    </w:p>
    <w:p w:rsidR="00051757" w:rsidRDefault="00626FE3">
      <w:pPr>
        <w:pStyle w:val="1"/>
        <w:spacing w:line="276" w:lineRule="auto"/>
        <w:ind w:firstLine="709"/>
        <w:jc w:val="both"/>
        <w:rPr>
          <w:b/>
          <w:sz w:val="28"/>
          <w:szCs w:val="28"/>
        </w:rPr>
      </w:pPr>
      <w:bookmarkStart w:id="2" w:name="_Toc13770893"/>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051757" w:rsidRDefault="00626FE3">
      <w:pPr>
        <w:spacing w:line="276"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10346" w:type="dxa"/>
        <w:tblInd w:w="137" w:type="dxa"/>
        <w:tblLayout w:type="fixed"/>
        <w:tblLook w:val="04A0" w:firstRow="1" w:lastRow="0" w:firstColumn="1" w:lastColumn="0" w:noHBand="0" w:noVBand="1"/>
      </w:tblPr>
      <w:tblGrid>
        <w:gridCol w:w="1134"/>
        <w:gridCol w:w="2559"/>
        <w:gridCol w:w="3404"/>
        <w:gridCol w:w="3249"/>
      </w:tblGrid>
      <w:tr w:rsidR="00051757">
        <w:tc>
          <w:tcPr>
            <w:tcW w:w="1133" w:type="dxa"/>
          </w:tcPr>
          <w:p w:rsidR="00051757" w:rsidRDefault="00626FE3">
            <w:pPr>
              <w:widowControl w:val="0"/>
              <w:tabs>
                <w:tab w:val="left" w:pos="540"/>
              </w:tabs>
              <w:contextualSpacing/>
              <w:jc w:val="center"/>
            </w:pPr>
            <w:r>
              <w:rPr>
                <w:rFonts w:eastAsia="Calibri"/>
              </w:rPr>
              <w:t>Код компетенции</w:t>
            </w:r>
          </w:p>
        </w:tc>
        <w:tc>
          <w:tcPr>
            <w:tcW w:w="2559" w:type="dxa"/>
          </w:tcPr>
          <w:p w:rsidR="00051757" w:rsidRDefault="00626FE3">
            <w:pPr>
              <w:widowControl w:val="0"/>
              <w:tabs>
                <w:tab w:val="left" w:pos="540"/>
              </w:tabs>
              <w:contextualSpacing/>
              <w:jc w:val="center"/>
            </w:pPr>
            <w:r>
              <w:rPr>
                <w:rFonts w:eastAsia="Calibri"/>
              </w:rPr>
              <w:t>Наименование компетенции</w:t>
            </w:r>
          </w:p>
        </w:tc>
        <w:tc>
          <w:tcPr>
            <w:tcW w:w="3404" w:type="dxa"/>
          </w:tcPr>
          <w:p w:rsidR="00051757" w:rsidRDefault="00626FE3">
            <w:pPr>
              <w:widowControl w:val="0"/>
              <w:tabs>
                <w:tab w:val="left" w:pos="540"/>
              </w:tabs>
              <w:contextualSpacing/>
              <w:jc w:val="center"/>
            </w:pPr>
            <w:r>
              <w:rPr>
                <w:rFonts w:eastAsia="Calibri"/>
              </w:rPr>
              <w:t>Индикаторы достижения компетенции</w:t>
            </w:r>
          </w:p>
        </w:tc>
        <w:tc>
          <w:tcPr>
            <w:tcW w:w="3249" w:type="dxa"/>
          </w:tcPr>
          <w:p w:rsidR="00051757" w:rsidRDefault="00626FE3">
            <w:pPr>
              <w:widowControl w:val="0"/>
              <w:tabs>
                <w:tab w:val="left" w:pos="540"/>
              </w:tabs>
              <w:contextualSpacing/>
              <w:jc w:val="both"/>
            </w:pPr>
            <w:r>
              <w:rPr>
                <w:rFonts w:eastAsia="Calibri"/>
              </w:rPr>
              <w:t>Результаты обучения (умения и знания), соотнесенные с компетенциями/индикаторами достижения компетенции</w:t>
            </w:r>
          </w:p>
        </w:tc>
      </w:tr>
      <w:tr w:rsidR="00051757">
        <w:tc>
          <w:tcPr>
            <w:tcW w:w="1133" w:type="dxa"/>
          </w:tcPr>
          <w:p w:rsidR="00051757" w:rsidRDefault="00626FE3">
            <w:pPr>
              <w:jc w:val="both"/>
            </w:pPr>
            <w:r>
              <w:rPr>
                <w:rFonts w:eastAsia="Calibri"/>
              </w:rPr>
              <w:t>ПК-2</w:t>
            </w:r>
          </w:p>
        </w:tc>
        <w:tc>
          <w:tcPr>
            <w:tcW w:w="2559" w:type="dxa"/>
            <w:shd w:val="clear" w:color="auto" w:fill="auto"/>
          </w:tcPr>
          <w:p w:rsidR="00051757" w:rsidRDefault="00626FE3">
            <w:pPr>
              <w:pStyle w:val="afff"/>
              <w:ind w:left="0"/>
              <w:jc w:val="both"/>
              <w:rPr>
                <w:rStyle w:val="FontStyle12"/>
              </w:rPr>
            </w:pPr>
            <w:r>
              <w:rPr>
                <w:rFonts w:eastAsia="Calibri"/>
              </w:rPr>
              <w:t xml:space="preserve">Способность формировать и анализировать учетно-аналитическую информацию для эффективного управления экономическим субъектом </w:t>
            </w:r>
          </w:p>
        </w:tc>
        <w:tc>
          <w:tcPr>
            <w:tcW w:w="3404" w:type="dxa"/>
            <w:shd w:val="clear" w:color="auto" w:fill="auto"/>
          </w:tcPr>
          <w:p w:rsidR="00051757" w:rsidRDefault="00626FE3">
            <w:pPr>
              <w:pStyle w:val="afff"/>
              <w:numPr>
                <w:ilvl w:val="0"/>
                <w:numId w:val="6"/>
              </w:numPr>
              <w:tabs>
                <w:tab w:val="left" w:pos="284"/>
              </w:tabs>
              <w:ind w:left="0" w:firstLine="0"/>
              <w:jc w:val="both"/>
            </w:pPr>
            <w:r>
              <w:rPr>
                <w:rFonts w:eastAsia="Calibri"/>
              </w:rPr>
              <w:t>Использует информационные технологии для анализа учетно-аналитической информации.</w:t>
            </w:r>
          </w:p>
          <w:p w:rsidR="00051757" w:rsidRDefault="00051757">
            <w:pPr>
              <w:tabs>
                <w:tab w:val="left" w:pos="284"/>
              </w:tabs>
              <w:jc w:val="both"/>
              <w:rPr>
                <w:rFonts w:eastAsia="Calibri"/>
              </w:rPr>
            </w:pPr>
          </w:p>
          <w:p w:rsidR="00051757" w:rsidRDefault="00051757">
            <w:pPr>
              <w:tabs>
                <w:tab w:val="left" w:pos="284"/>
              </w:tabs>
              <w:jc w:val="both"/>
              <w:rPr>
                <w:rFonts w:eastAsia="Calibri"/>
              </w:rPr>
            </w:pPr>
          </w:p>
          <w:p w:rsidR="00051757" w:rsidRDefault="00051757">
            <w:pPr>
              <w:tabs>
                <w:tab w:val="left" w:pos="284"/>
              </w:tabs>
              <w:jc w:val="both"/>
              <w:rPr>
                <w:rFonts w:eastAsia="Calibri"/>
              </w:rPr>
            </w:pPr>
          </w:p>
          <w:p w:rsidR="00051757" w:rsidRDefault="00051757">
            <w:pPr>
              <w:tabs>
                <w:tab w:val="left" w:pos="284"/>
              </w:tabs>
              <w:jc w:val="both"/>
              <w:rPr>
                <w:rFonts w:eastAsia="Calibri"/>
              </w:rPr>
            </w:pPr>
          </w:p>
          <w:p w:rsidR="00051757" w:rsidRDefault="00051757">
            <w:pPr>
              <w:tabs>
                <w:tab w:val="left" w:pos="284"/>
              </w:tabs>
              <w:jc w:val="both"/>
              <w:rPr>
                <w:rFonts w:eastAsia="Calibri"/>
              </w:rPr>
            </w:pPr>
          </w:p>
          <w:p w:rsidR="00051757" w:rsidRDefault="00051757">
            <w:pPr>
              <w:tabs>
                <w:tab w:val="left" w:pos="284"/>
              </w:tabs>
              <w:jc w:val="both"/>
              <w:rPr>
                <w:rFonts w:eastAsia="Calibri"/>
              </w:rPr>
            </w:pPr>
          </w:p>
          <w:p w:rsidR="00051757" w:rsidRDefault="00051757">
            <w:pPr>
              <w:tabs>
                <w:tab w:val="left" w:pos="284"/>
              </w:tabs>
              <w:jc w:val="both"/>
              <w:rPr>
                <w:rFonts w:eastAsia="Calibri"/>
              </w:rPr>
            </w:pPr>
          </w:p>
          <w:p w:rsidR="00051757" w:rsidRDefault="00626FE3">
            <w:pPr>
              <w:pStyle w:val="afff"/>
              <w:numPr>
                <w:ilvl w:val="0"/>
                <w:numId w:val="6"/>
              </w:numPr>
              <w:tabs>
                <w:tab w:val="left" w:pos="284"/>
              </w:tabs>
              <w:ind w:left="0" w:firstLine="0"/>
              <w:jc w:val="both"/>
            </w:pPr>
            <w:r>
              <w:rPr>
                <w:rFonts w:eastAsia="Calibri"/>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p w:rsidR="00051757" w:rsidRDefault="00051757">
            <w:pPr>
              <w:pStyle w:val="afff"/>
              <w:tabs>
                <w:tab w:val="left" w:pos="284"/>
              </w:tabs>
              <w:ind w:left="0"/>
              <w:jc w:val="both"/>
            </w:pPr>
          </w:p>
          <w:p w:rsidR="00051757" w:rsidRDefault="00051757">
            <w:pPr>
              <w:pStyle w:val="afff"/>
              <w:tabs>
                <w:tab w:val="left" w:pos="284"/>
              </w:tabs>
              <w:ind w:left="0"/>
              <w:jc w:val="both"/>
            </w:pPr>
          </w:p>
          <w:p w:rsidR="00051757" w:rsidRDefault="00051757">
            <w:pPr>
              <w:pStyle w:val="afff"/>
              <w:tabs>
                <w:tab w:val="left" w:pos="284"/>
              </w:tabs>
              <w:ind w:left="0"/>
              <w:jc w:val="both"/>
            </w:pPr>
          </w:p>
          <w:p w:rsidR="00051757" w:rsidRDefault="00051757">
            <w:pPr>
              <w:pStyle w:val="afff"/>
              <w:tabs>
                <w:tab w:val="left" w:pos="284"/>
              </w:tabs>
              <w:ind w:left="0"/>
              <w:jc w:val="both"/>
            </w:pPr>
          </w:p>
          <w:p w:rsidR="00051757" w:rsidRDefault="00051757">
            <w:pPr>
              <w:pStyle w:val="afff"/>
              <w:tabs>
                <w:tab w:val="left" w:pos="284"/>
              </w:tabs>
              <w:ind w:left="0"/>
              <w:jc w:val="both"/>
            </w:pPr>
          </w:p>
          <w:p w:rsidR="00051757" w:rsidRDefault="00626FE3">
            <w:pPr>
              <w:pStyle w:val="afff"/>
              <w:numPr>
                <w:ilvl w:val="0"/>
                <w:numId w:val="6"/>
              </w:numPr>
              <w:tabs>
                <w:tab w:val="left" w:pos="284"/>
              </w:tabs>
              <w:ind w:left="0" w:firstLine="0"/>
              <w:jc w:val="both"/>
            </w:pPr>
            <w:r>
              <w:rPr>
                <w:rFonts w:eastAsia="Calibri"/>
              </w:rPr>
              <w:t>Проводит методическое обоснование управлением затратами и правильностью формирования финансового результата.</w:t>
            </w:r>
          </w:p>
        </w:tc>
        <w:tc>
          <w:tcPr>
            <w:tcW w:w="3249" w:type="dxa"/>
          </w:tcPr>
          <w:p w:rsidR="00051757" w:rsidRDefault="00626FE3">
            <w:pPr>
              <w:pStyle w:val="afff"/>
              <w:widowControl w:val="0"/>
              <w:ind w:left="0"/>
              <w:jc w:val="both"/>
              <w:rPr>
                <w:b/>
              </w:rPr>
            </w:pPr>
            <w:r>
              <w:rPr>
                <w:rFonts w:eastAsia="Calibri"/>
                <w:b/>
              </w:rPr>
              <w:t>Знать:</w:t>
            </w:r>
          </w:p>
          <w:p w:rsidR="00051757" w:rsidRDefault="00626FE3">
            <w:pPr>
              <w:jc w:val="both"/>
            </w:pPr>
            <w:r>
              <w:t>методику формирования учетной и расчетно-аналитической информации в государственном секторе</w:t>
            </w:r>
          </w:p>
          <w:p w:rsidR="00051757" w:rsidRDefault="00626FE3">
            <w:pPr>
              <w:pStyle w:val="afff"/>
              <w:widowControl w:val="0"/>
              <w:ind w:left="0"/>
              <w:jc w:val="both"/>
              <w:rPr>
                <w:b/>
              </w:rPr>
            </w:pPr>
            <w:r>
              <w:rPr>
                <w:rFonts w:eastAsia="Calibri"/>
                <w:b/>
              </w:rPr>
              <w:t>Уметь:</w:t>
            </w:r>
          </w:p>
          <w:p w:rsidR="00051757" w:rsidRDefault="00626FE3">
            <w:pPr>
              <w:pStyle w:val="a"/>
              <w:numPr>
                <w:ilvl w:val="0"/>
                <w:numId w:val="0"/>
              </w:numPr>
              <w:rPr>
                <w:color w:val="auto"/>
                <w:sz w:val="24"/>
              </w:rPr>
            </w:pPr>
            <w:r>
              <w:rPr>
                <w:rFonts w:eastAsia="Calibri"/>
                <w:color w:val="auto"/>
                <w:sz w:val="24"/>
              </w:rPr>
              <w:t>Проводить организацию учетно-аналитического процесса финансово-хозяйственной деятельности в государственном секторе</w:t>
            </w:r>
          </w:p>
          <w:p w:rsidR="00051757" w:rsidRDefault="00626FE3">
            <w:pPr>
              <w:pStyle w:val="afff"/>
              <w:widowControl w:val="0"/>
              <w:ind w:left="0"/>
              <w:jc w:val="both"/>
              <w:rPr>
                <w:b/>
              </w:rPr>
            </w:pPr>
            <w:r>
              <w:rPr>
                <w:rFonts w:eastAsia="Calibri"/>
                <w:b/>
              </w:rPr>
              <w:t>Знать:</w:t>
            </w:r>
          </w:p>
          <w:p w:rsidR="00051757" w:rsidRDefault="00626FE3">
            <w:pPr>
              <w:pStyle w:val="afff"/>
              <w:ind w:left="0"/>
              <w:jc w:val="both"/>
              <w:rPr>
                <w:rStyle w:val="-"/>
                <w:color w:val="auto"/>
                <w:u w:val="none"/>
              </w:rPr>
            </w:pPr>
            <w:r>
              <w:rPr>
                <w:rStyle w:val="-"/>
                <w:rFonts w:eastAsia="Calibri"/>
                <w:color w:val="auto"/>
                <w:u w:val="none"/>
              </w:rPr>
              <w:t>Нормативно-правовое регулирование формирования целевых показателей при стратегическом планировании.</w:t>
            </w:r>
          </w:p>
          <w:p w:rsidR="00051757" w:rsidRDefault="00626FE3">
            <w:pPr>
              <w:pStyle w:val="afff"/>
              <w:widowControl w:val="0"/>
              <w:ind w:left="0"/>
              <w:jc w:val="both"/>
              <w:rPr>
                <w:b/>
              </w:rPr>
            </w:pPr>
            <w:r>
              <w:rPr>
                <w:rFonts w:eastAsia="Calibri"/>
                <w:b/>
              </w:rPr>
              <w:t>Уметь:</w:t>
            </w:r>
          </w:p>
          <w:p w:rsidR="00051757" w:rsidRDefault="00626FE3">
            <w:pPr>
              <w:pStyle w:val="afff"/>
              <w:ind w:left="0"/>
              <w:jc w:val="both"/>
              <w:rPr>
                <w:rStyle w:val="-"/>
                <w:color w:val="auto"/>
                <w:u w:val="none"/>
              </w:rPr>
            </w:pPr>
            <w:r>
              <w:rPr>
                <w:rStyle w:val="-"/>
                <w:rFonts w:eastAsia="Calibri"/>
                <w:color w:val="auto"/>
                <w:u w:val="none"/>
              </w:rPr>
              <w:t>Оценивать целевые показатели при стратегическом планировании, с дальнейшем аналитическим обеспечением.</w:t>
            </w:r>
          </w:p>
          <w:p w:rsidR="00051757" w:rsidRDefault="00626FE3">
            <w:pPr>
              <w:pStyle w:val="afff"/>
              <w:widowControl w:val="0"/>
              <w:ind w:left="0"/>
              <w:jc w:val="both"/>
              <w:rPr>
                <w:b/>
              </w:rPr>
            </w:pPr>
            <w:r>
              <w:rPr>
                <w:rFonts w:eastAsia="Calibri"/>
                <w:b/>
              </w:rPr>
              <w:t xml:space="preserve">Знать: </w:t>
            </w:r>
          </w:p>
          <w:p w:rsidR="00051757" w:rsidRDefault="00626FE3">
            <w:pPr>
              <w:pStyle w:val="afff"/>
              <w:widowControl w:val="0"/>
              <w:ind w:left="0"/>
              <w:jc w:val="both"/>
            </w:pPr>
            <w:r>
              <w:rPr>
                <w:rFonts w:eastAsia="Calibri"/>
              </w:rPr>
              <w:t>аналитический инструментарий бюджетных процедур</w:t>
            </w:r>
          </w:p>
          <w:p w:rsidR="00051757" w:rsidRDefault="00626FE3">
            <w:pPr>
              <w:pStyle w:val="afff"/>
              <w:widowControl w:val="0"/>
              <w:ind w:left="0"/>
              <w:jc w:val="both"/>
              <w:rPr>
                <w:b/>
              </w:rPr>
            </w:pPr>
            <w:r>
              <w:rPr>
                <w:rFonts w:eastAsia="Calibri"/>
                <w:b/>
              </w:rPr>
              <w:t>Уметь:</w:t>
            </w:r>
          </w:p>
          <w:p w:rsidR="00051757" w:rsidRDefault="00626FE3">
            <w:pPr>
              <w:pStyle w:val="afff"/>
              <w:ind w:left="0"/>
              <w:jc w:val="both"/>
            </w:pPr>
            <w:r>
              <w:rPr>
                <w:rStyle w:val="-"/>
                <w:rFonts w:eastAsia="Calibri"/>
                <w:color w:val="auto"/>
                <w:u w:val="none"/>
              </w:rPr>
              <w:t>проводить финансовый мониторинг и анализ бюджетных операций (процедур).</w:t>
            </w:r>
          </w:p>
        </w:tc>
      </w:tr>
      <w:tr w:rsidR="00051757">
        <w:tc>
          <w:tcPr>
            <w:tcW w:w="1133" w:type="dxa"/>
          </w:tcPr>
          <w:p w:rsidR="00051757" w:rsidRDefault="00626FE3">
            <w:pPr>
              <w:widowControl w:val="0"/>
              <w:tabs>
                <w:tab w:val="left" w:pos="851"/>
              </w:tabs>
              <w:contextualSpacing/>
              <w:jc w:val="both"/>
              <w:rPr>
                <w:shd w:val="clear" w:color="auto" w:fill="FFFFFF"/>
              </w:rPr>
            </w:pPr>
            <w:r>
              <w:rPr>
                <w:rFonts w:eastAsia="Calibri"/>
              </w:rPr>
              <w:lastRenderedPageBreak/>
              <w:t>ПК-4</w:t>
            </w:r>
          </w:p>
        </w:tc>
        <w:tc>
          <w:tcPr>
            <w:tcW w:w="2559" w:type="dxa"/>
            <w:shd w:val="clear" w:color="auto" w:fill="auto"/>
          </w:tcPr>
          <w:p w:rsidR="00051757" w:rsidRDefault="00626FE3">
            <w:pPr>
              <w:pStyle w:val="afff"/>
              <w:ind w:left="0"/>
              <w:jc w:val="both"/>
              <w:rPr>
                <w:rStyle w:val="FontStyle12"/>
              </w:rPr>
            </w:pPr>
            <w:r>
              <w:rPr>
                <w:rFonts w:eastAsia="Calibri"/>
              </w:rPr>
              <w:t xml:space="preserve">Способность разрабатывать нормативно-правовые акты, стандарты, организационно-методические документы по учетно-аналитической и контрольной деятельности экономического субъекта </w:t>
            </w:r>
          </w:p>
        </w:tc>
        <w:tc>
          <w:tcPr>
            <w:tcW w:w="3404" w:type="dxa"/>
            <w:shd w:val="clear" w:color="auto" w:fill="auto"/>
          </w:tcPr>
          <w:p w:rsidR="00051757" w:rsidRDefault="00626FE3">
            <w:pPr>
              <w:pStyle w:val="afff"/>
              <w:numPr>
                <w:ilvl w:val="0"/>
                <w:numId w:val="7"/>
              </w:numPr>
              <w:shd w:val="clear" w:color="auto" w:fill="FFFFFF"/>
              <w:tabs>
                <w:tab w:val="left" w:pos="284"/>
              </w:tabs>
              <w:ind w:left="0" w:firstLine="0"/>
              <w:jc w:val="both"/>
            </w:pPr>
            <w:r>
              <w:rPr>
                <w:rFonts w:eastAsia="Calibri"/>
              </w:rPr>
              <w:t>Составляет рекомендации по разработке (корректировке) нормативно-правовых актов и методических документов, используемых в ходе учетно-аналитической и контрольной деятельности.</w:t>
            </w:r>
          </w:p>
          <w:p w:rsidR="00051757" w:rsidRDefault="00051757">
            <w:pPr>
              <w:pStyle w:val="afff"/>
              <w:shd w:val="clear" w:color="auto" w:fill="FFFFFF"/>
              <w:tabs>
                <w:tab w:val="left" w:pos="284"/>
              </w:tabs>
              <w:ind w:left="0"/>
              <w:jc w:val="both"/>
            </w:pPr>
          </w:p>
          <w:p w:rsidR="00051757" w:rsidRDefault="00051757">
            <w:pPr>
              <w:pStyle w:val="afff"/>
              <w:shd w:val="clear" w:color="auto" w:fill="FFFFFF"/>
              <w:tabs>
                <w:tab w:val="left" w:pos="284"/>
              </w:tabs>
              <w:ind w:left="0"/>
              <w:jc w:val="both"/>
            </w:pPr>
          </w:p>
          <w:p w:rsidR="00051757" w:rsidRDefault="00051757">
            <w:pPr>
              <w:pStyle w:val="afff"/>
              <w:shd w:val="clear" w:color="auto" w:fill="FFFFFF"/>
              <w:tabs>
                <w:tab w:val="left" w:pos="284"/>
              </w:tabs>
              <w:ind w:left="0"/>
              <w:jc w:val="both"/>
            </w:pPr>
          </w:p>
          <w:p w:rsidR="00051757" w:rsidRDefault="00051757">
            <w:pPr>
              <w:pStyle w:val="afff"/>
              <w:shd w:val="clear" w:color="auto" w:fill="FFFFFF"/>
              <w:tabs>
                <w:tab w:val="left" w:pos="284"/>
              </w:tabs>
              <w:ind w:left="0"/>
              <w:jc w:val="both"/>
            </w:pPr>
          </w:p>
          <w:p w:rsidR="00051757" w:rsidRDefault="00626FE3">
            <w:pPr>
              <w:pStyle w:val="afff"/>
              <w:numPr>
                <w:ilvl w:val="0"/>
                <w:numId w:val="7"/>
              </w:numPr>
              <w:shd w:val="clear" w:color="auto" w:fill="FFFFFF"/>
              <w:tabs>
                <w:tab w:val="left" w:pos="284"/>
              </w:tabs>
              <w:ind w:left="0" w:firstLine="0"/>
              <w:jc w:val="both"/>
              <w:rPr>
                <w:rFonts w:eastAsia="Calibri"/>
              </w:rPr>
            </w:pPr>
            <w:r>
              <w:rPr>
                <w:rFonts w:eastAsia="Calibri"/>
              </w:rPr>
              <w:t xml:space="preserve">Формирует организационно-распорядительные и методические документы по организации внутреннего контроля и внутреннего аудита, </w:t>
            </w:r>
            <w:proofErr w:type="spellStart"/>
            <w:r>
              <w:rPr>
                <w:rFonts w:eastAsia="Calibri"/>
              </w:rPr>
              <w:t>контроллинга</w:t>
            </w:r>
            <w:proofErr w:type="spellEnd"/>
            <w:r>
              <w:rPr>
                <w:rFonts w:eastAsia="Calibri"/>
              </w:rPr>
              <w:t>.</w:t>
            </w:r>
          </w:p>
        </w:tc>
        <w:tc>
          <w:tcPr>
            <w:tcW w:w="3249" w:type="dxa"/>
          </w:tcPr>
          <w:p w:rsidR="00051757" w:rsidRDefault="00626FE3">
            <w:pPr>
              <w:jc w:val="both"/>
            </w:pPr>
            <w:r>
              <w:rPr>
                <w:rFonts w:eastAsia="Calibri"/>
                <w:b/>
              </w:rPr>
              <w:t>Знать:</w:t>
            </w:r>
            <w:r>
              <w:rPr>
                <w:rFonts w:eastAsia="Calibri"/>
              </w:rPr>
              <w:t xml:space="preserve"> нормативно-правовое регулирование учета государственного сектора.</w:t>
            </w:r>
          </w:p>
          <w:p w:rsidR="00051757" w:rsidRDefault="00626FE3">
            <w:pPr>
              <w:widowControl w:val="0"/>
              <w:jc w:val="both"/>
              <w:rPr>
                <w:b/>
              </w:rPr>
            </w:pPr>
            <w:r>
              <w:rPr>
                <w:rFonts w:eastAsia="Calibri"/>
                <w:b/>
              </w:rPr>
              <w:t xml:space="preserve">Уметь: </w:t>
            </w:r>
          </w:p>
          <w:p w:rsidR="00051757" w:rsidRDefault="00626FE3">
            <w:pPr>
              <w:pStyle w:val="a"/>
              <w:numPr>
                <w:ilvl w:val="0"/>
                <w:numId w:val="0"/>
              </w:numPr>
              <w:rPr>
                <w:color w:val="auto"/>
                <w:sz w:val="24"/>
              </w:rPr>
            </w:pPr>
            <w:r>
              <w:rPr>
                <w:rFonts w:eastAsia="Calibri"/>
                <w:color w:val="auto"/>
                <w:sz w:val="24"/>
              </w:rPr>
              <w:t>анализировать, принимать решения на различных уровнях системы государственного управления на основе стандартов учета государственного сектора.</w:t>
            </w:r>
          </w:p>
          <w:p w:rsidR="00051757" w:rsidRDefault="00626FE3">
            <w:pPr>
              <w:pStyle w:val="a"/>
              <w:numPr>
                <w:ilvl w:val="0"/>
                <w:numId w:val="0"/>
              </w:numPr>
              <w:rPr>
                <w:b/>
                <w:color w:val="auto"/>
                <w:sz w:val="24"/>
              </w:rPr>
            </w:pPr>
            <w:r>
              <w:rPr>
                <w:rFonts w:eastAsia="Calibri"/>
                <w:b/>
                <w:color w:val="auto"/>
                <w:sz w:val="24"/>
              </w:rPr>
              <w:t>Знать:</w:t>
            </w:r>
          </w:p>
          <w:p w:rsidR="00051757" w:rsidRDefault="00626FE3">
            <w:pPr>
              <w:widowControl w:val="0"/>
              <w:tabs>
                <w:tab w:val="left" w:pos="540"/>
              </w:tabs>
              <w:contextualSpacing/>
              <w:jc w:val="both"/>
            </w:pPr>
            <w:r>
              <w:rPr>
                <w:rFonts w:eastAsia="Calibri"/>
              </w:rPr>
              <w:t>содержание и назначение учетной, налоговой политики организации.</w:t>
            </w:r>
          </w:p>
          <w:p w:rsidR="00051757" w:rsidRDefault="00626FE3">
            <w:pPr>
              <w:widowControl w:val="0"/>
              <w:jc w:val="both"/>
              <w:rPr>
                <w:b/>
              </w:rPr>
            </w:pPr>
            <w:r>
              <w:rPr>
                <w:rFonts w:eastAsia="Calibri"/>
                <w:b/>
              </w:rPr>
              <w:t xml:space="preserve">Уметь: </w:t>
            </w:r>
          </w:p>
          <w:p w:rsidR="00051757" w:rsidRDefault="00626FE3">
            <w:pPr>
              <w:widowControl w:val="0"/>
              <w:tabs>
                <w:tab w:val="left" w:pos="540"/>
              </w:tabs>
              <w:contextualSpacing/>
              <w:jc w:val="both"/>
            </w:pPr>
            <w:r>
              <w:rPr>
                <w:rFonts w:eastAsia="Calibri"/>
              </w:rPr>
              <w:t>систематизировать данные, анализировать, принимать решения на различных уровнях системы государственного управления.</w:t>
            </w:r>
          </w:p>
        </w:tc>
      </w:tr>
      <w:tr w:rsidR="00051757">
        <w:tc>
          <w:tcPr>
            <w:tcW w:w="1133" w:type="dxa"/>
          </w:tcPr>
          <w:p w:rsidR="00051757" w:rsidRDefault="00626FE3">
            <w:pPr>
              <w:widowControl w:val="0"/>
              <w:tabs>
                <w:tab w:val="left" w:pos="851"/>
              </w:tabs>
              <w:contextualSpacing/>
              <w:jc w:val="both"/>
            </w:pPr>
            <w:r>
              <w:rPr>
                <w:rFonts w:eastAsia="Calibri"/>
              </w:rPr>
              <w:t>ПКН-1</w:t>
            </w:r>
          </w:p>
        </w:tc>
        <w:tc>
          <w:tcPr>
            <w:tcW w:w="2559" w:type="dxa"/>
            <w:shd w:val="clear" w:color="auto" w:fill="auto"/>
          </w:tcPr>
          <w:p w:rsidR="00051757" w:rsidRDefault="00626FE3">
            <w:pPr>
              <w:pStyle w:val="afff"/>
              <w:ind w:left="0"/>
              <w:jc w:val="both"/>
            </w:pPr>
            <w:r>
              <w:rPr>
                <w:rFonts w:eastAsia="Calibri"/>
              </w:rPr>
              <w:t xml:space="preserve">Способность к выявлению проблем и тенденций в современной экономике при решении профессиональных задач  </w:t>
            </w:r>
          </w:p>
        </w:tc>
        <w:tc>
          <w:tcPr>
            <w:tcW w:w="3404" w:type="dxa"/>
            <w:shd w:val="clear" w:color="auto" w:fill="auto"/>
          </w:tcPr>
          <w:p w:rsidR="00051757" w:rsidRDefault="00626FE3">
            <w:pPr>
              <w:shd w:val="clear" w:color="auto" w:fill="FFFFFF"/>
              <w:tabs>
                <w:tab w:val="left" w:pos="284"/>
              </w:tabs>
              <w:jc w:val="both"/>
            </w:pPr>
            <w:r>
              <w:rPr>
                <w:rFonts w:eastAsia="Calibri"/>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051757">
            <w:pPr>
              <w:shd w:val="clear" w:color="auto" w:fill="FFFFFF"/>
              <w:tabs>
                <w:tab w:val="left" w:pos="284"/>
              </w:tabs>
              <w:jc w:val="both"/>
            </w:pPr>
          </w:p>
          <w:p w:rsidR="00051757" w:rsidRDefault="00626FE3">
            <w:pPr>
              <w:shd w:val="clear" w:color="auto" w:fill="FFFFFF"/>
              <w:tabs>
                <w:tab w:val="left" w:pos="284"/>
              </w:tabs>
              <w:jc w:val="both"/>
            </w:pPr>
            <w:r>
              <w:rPr>
                <w:rFonts w:eastAsia="Calibri"/>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051757" w:rsidRDefault="00626FE3">
            <w:pPr>
              <w:pStyle w:val="afff"/>
              <w:shd w:val="clear" w:color="auto" w:fill="FFFFFF"/>
              <w:tabs>
                <w:tab w:val="left" w:pos="284"/>
              </w:tabs>
              <w:ind w:left="0"/>
              <w:jc w:val="both"/>
            </w:pPr>
            <w:r>
              <w:rPr>
                <w:rFonts w:eastAsia="Calibri"/>
              </w:rPr>
              <w:t xml:space="preserve">3. Владеет методами коллективной работы экспертов, универсальными методами ранжирования альтернатив, комплексными </w:t>
            </w:r>
            <w:r>
              <w:rPr>
                <w:rFonts w:eastAsia="Calibri"/>
              </w:rPr>
              <w:lastRenderedPageBreak/>
              <w:t>экспертными процедурами для оценки тенденций экономического развития на макро-, мезо- и микроуровнях.</w:t>
            </w:r>
          </w:p>
        </w:tc>
        <w:tc>
          <w:tcPr>
            <w:tcW w:w="3249" w:type="dxa"/>
          </w:tcPr>
          <w:p w:rsidR="00051757" w:rsidRDefault="00626FE3">
            <w:pPr>
              <w:widowControl w:val="0"/>
              <w:jc w:val="both"/>
              <w:rPr>
                <w:b/>
              </w:rPr>
            </w:pPr>
            <w:r>
              <w:rPr>
                <w:rFonts w:eastAsia="Calibri"/>
                <w:b/>
              </w:rPr>
              <w:lastRenderedPageBreak/>
              <w:t>Знать:</w:t>
            </w:r>
          </w:p>
          <w:p w:rsidR="00051757" w:rsidRDefault="00626FE3">
            <w:pPr>
              <w:widowControl w:val="0"/>
              <w:jc w:val="both"/>
            </w:pPr>
            <w:r>
              <w:rPr>
                <w:rFonts w:eastAsia="Calibri"/>
              </w:rPr>
              <w:t xml:space="preserve">результаты новейших экономических исследований, методологии проведения научных исследований информации для функционирования системы </w:t>
            </w:r>
            <w:proofErr w:type="spellStart"/>
            <w:r>
              <w:rPr>
                <w:rFonts w:eastAsia="Calibri"/>
              </w:rPr>
              <w:t>контроллинга</w:t>
            </w:r>
            <w:proofErr w:type="spellEnd"/>
            <w:r>
              <w:rPr>
                <w:rFonts w:eastAsia="Calibri"/>
              </w:rPr>
              <w:t>.</w:t>
            </w:r>
          </w:p>
          <w:p w:rsidR="00051757" w:rsidRDefault="00626FE3">
            <w:pPr>
              <w:widowControl w:val="0"/>
              <w:jc w:val="both"/>
              <w:rPr>
                <w:b/>
              </w:rPr>
            </w:pPr>
            <w:r>
              <w:rPr>
                <w:rFonts w:eastAsia="Calibri"/>
                <w:b/>
              </w:rPr>
              <w:t>Уметь:</w:t>
            </w:r>
          </w:p>
          <w:p w:rsidR="00051757" w:rsidRDefault="00626FE3">
            <w:pPr>
              <w:widowControl w:val="0"/>
              <w:jc w:val="both"/>
            </w:pPr>
            <w:r>
              <w:rPr>
                <w:rFonts w:eastAsia="Calibri"/>
              </w:rPr>
              <w:t xml:space="preserve">анализировать принятие решений в процессе выбора эффективных методов регулирования экономики с использованием </w:t>
            </w:r>
            <w:proofErr w:type="spellStart"/>
            <w:r>
              <w:rPr>
                <w:rFonts w:eastAsia="Calibri"/>
              </w:rPr>
              <w:t>контроллинга</w:t>
            </w:r>
            <w:proofErr w:type="spellEnd"/>
            <w:r>
              <w:rPr>
                <w:rFonts w:eastAsia="Calibri"/>
              </w:rPr>
              <w:t>.</w:t>
            </w:r>
          </w:p>
          <w:p w:rsidR="00051757" w:rsidRDefault="00626FE3">
            <w:pPr>
              <w:widowControl w:val="0"/>
              <w:jc w:val="both"/>
              <w:rPr>
                <w:b/>
              </w:rPr>
            </w:pPr>
            <w:r>
              <w:rPr>
                <w:rFonts w:eastAsia="Calibri"/>
                <w:b/>
              </w:rPr>
              <w:t>Знать:</w:t>
            </w:r>
          </w:p>
          <w:p w:rsidR="00051757" w:rsidRDefault="00626FE3">
            <w:pPr>
              <w:widowControl w:val="0"/>
              <w:jc w:val="both"/>
            </w:pPr>
            <w:r>
              <w:rPr>
                <w:rFonts w:eastAsia="Calibri"/>
              </w:rPr>
              <w:t xml:space="preserve">источники информации для функционирования системы </w:t>
            </w:r>
            <w:proofErr w:type="spellStart"/>
            <w:r>
              <w:rPr>
                <w:rFonts w:eastAsia="Calibri"/>
              </w:rPr>
              <w:t>контроллинга</w:t>
            </w:r>
            <w:proofErr w:type="spellEnd"/>
            <w:r>
              <w:rPr>
                <w:rFonts w:eastAsia="Calibri"/>
              </w:rPr>
              <w:t>.</w:t>
            </w:r>
          </w:p>
          <w:p w:rsidR="00051757" w:rsidRDefault="00626FE3">
            <w:pPr>
              <w:widowControl w:val="0"/>
              <w:jc w:val="both"/>
              <w:rPr>
                <w:b/>
              </w:rPr>
            </w:pPr>
            <w:r>
              <w:rPr>
                <w:rFonts w:eastAsia="Calibri"/>
                <w:b/>
              </w:rPr>
              <w:t>Уметь:</w:t>
            </w:r>
          </w:p>
          <w:p w:rsidR="00051757" w:rsidRDefault="00626FE3">
            <w:pPr>
              <w:widowControl w:val="0"/>
              <w:jc w:val="both"/>
            </w:pPr>
            <w:r>
              <w:rPr>
                <w:rFonts w:eastAsia="Calibri"/>
              </w:rPr>
              <w:t xml:space="preserve">применять нормативные правовые акты, методические рекомендации по функционированию системы </w:t>
            </w:r>
            <w:proofErr w:type="spellStart"/>
            <w:r>
              <w:rPr>
                <w:rFonts w:eastAsia="Calibri"/>
              </w:rPr>
              <w:t>контроллинга</w:t>
            </w:r>
            <w:proofErr w:type="spellEnd"/>
            <w:r>
              <w:rPr>
                <w:rFonts w:eastAsia="Calibri"/>
              </w:rPr>
              <w:t>.</w:t>
            </w:r>
          </w:p>
          <w:p w:rsidR="00051757" w:rsidRDefault="00051757">
            <w:pPr>
              <w:widowControl w:val="0"/>
              <w:jc w:val="both"/>
              <w:rPr>
                <w:b/>
              </w:rPr>
            </w:pPr>
          </w:p>
          <w:p w:rsidR="00051757" w:rsidRDefault="00051757">
            <w:pPr>
              <w:widowControl w:val="0"/>
              <w:jc w:val="both"/>
              <w:rPr>
                <w:b/>
              </w:rPr>
            </w:pPr>
          </w:p>
          <w:p w:rsidR="00051757" w:rsidRDefault="00051757">
            <w:pPr>
              <w:widowControl w:val="0"/>
              <w:jc w:val="both"/>
              <w:rPr>
                <w:b/>
              </w:rPr>
            </w:pPr>
          </w:p>
          <w:p w:rsidR="00051757" w:rsidRDefault="00626FE3">
            <w:pPr>
              <w:widowControl w:val="0"/>
              <w:jc w:val="both"/>
              <w:rPr>
                <w:b/>
              </w:rPr>
            </w:pPr>
            <w:r>
              <w:rPr>
                <w:rFonts w:eastAsia="Calibri"/>
                <w:b/>
              </w:rPr>
              <w:t>Знать:</w:t>
            </w:r>
          </w:p>
          <w:p w:rsidR="00051757" w:rsidRDefault="00626FE3">
            <w:pPr>
              <w:widowControl w:val="0"/>
              <w:jc w:val="both"/>
            </w:pPr>
            <w:r>
              <w:rPr>
                <w:rFonts w:eastAsia="Calibri"/>
              </w:rPr>
              <w:t xml:space="preserve">методику функционирования службы </w:t>
            </w:r>
            <w:proofErr w:type="spellStart"/>
            <w:r>
              <w:rPr>
                <w:rFonts w:eastAsia="Calibri"/>
              </w:rPr>
              <w:t>контроллинга</w:t>
            </w:r>
            <w:proofErr w:type="spellEnd"/>
            <w:r>
              <w:rPr>
                <w:rFonts w:eastAsia="Calibri"/>
              </w:rPr>
              <w:t>.</w:t>
            </w:r>
          </w:p>
          <w:p w:rsidR="00051757" w:rsidRDefault="00626FE3">
            <w:pPr>
              <w:widowControl w:val="0"/>
              <w:jc w:val="both"/>
              <w:rPr>
                <w:b/>
              </w:rPr>
            </w:pPr>
            <w:r>
              <w:rPr>
                <w:rFonts w:eastAsia="Calibri"/>
                <w:b/>
              </w:rPr>
              <w:t>Уметь:</w:t>
            </w:r>
          </w:p>
          <w:p w:rsidR="00051757" w:rsidRDefault="00626FE3">
            <w:pPr>
              <w:widowControl w:val="0"/>
              <w:jc w:val="both"/>
              <w:rPr>
                <w:b/>
              </w:rPr>
            </w:pPr>
            <w:r>
              <w:rPr>
                <w:rFonts w:eastAsia="Calibri"/>
              </w:rPr>
              <w:t xml:space="preserve">Составлять должностные </w:t>
            </w:r>
            <w:r>
              <w:rPr>
                <w:rFonts w:eastAsia="Calibri"/>
              </w:rPr>
              <w:lastRenderedPageBreak/>
              <w:t xml:space="preserve">инструкции сотрудников службы </w:t>
            </w:r>
            <w:proofErr w:type="spellStart"/>
            <w:r>
              <w:rPr>
                <w:rFonts w:eastAsia="Calibri"/>
              </w:rPr>
              <w:t>контроллинга</w:t>
            </w:r>
            <w:proofErr w:type="spellEnd"/>
            <w:r>
              <w:rPr>
                <w:rFonts w:eastAsia="Calibri"/>
              </w:rPr>
              <w:t>.</w:t>
            </w:r>
          </w:p>
        </w:tc>
      </w:tr>
    </w:tbl>
    <w:p w:rsidR="00051757" w:rsidRDefault="00051757">
      <w:pPr>
        <w:spacing w:line="276" w:lineRule="auto"/>
        <w:ind w:firstLine="709"/>
        <w:jc w:val="both"/>
        <w:rPr>
          <w:sz w:val="28"/>
          <w:szCs w:val="28"/>
        </w:rPr>
      </w:pPr>
    </w:p>
    <w:p w:rsidR="00051757" w:rsidRDefault="00626FE3">
      <w:pPr>
        <w:pStyle w:val="1"/>
        <w:spacing w:line="276" w:lineRule="auto"/>
        <w:ind w:firstLine="709"/>
        <w:jc w:val="both"/>
        <w:rPr>
          <w:b/>
          <w:bCs/>
          <w:i/>
          <w:sz w:val="28"/>
          <w:szCs w:val="28"/>
        </w:rPr>
      </w:pPr>
      <w:bookmarkStart w:id="3" w:name="_Toc324441754"/>
      <w:bookmarkStart w:id="4" w:name="_Toc326701972"/>
      <w:bookmarkStart w:id="5" w:name="_Toc13770894"/>
      <w:r>
        <w:rPr>
          <w:b/>
          <w:bCs/>
          <w:sz w:val="28"/>
          <w:szCs w:val="28"/>
        </w:rPr>
        <w:t>3.</w:t>
      </w:r>
      <w:bookmarkEnd w:id="3"/>
      <w:bookmarkEnd w:id="4"/>
      <w:r>
        <w:rPr>
          <w:b/>
          <w:bCs/>
          <w:sz w:val="28"/>
          <w:szCs w:val="28"/>
        </w:rPr>
        <w:t xml:space="preserve"> </w:t>
      </w:r>
      <w:r>
        <w:rPr>
          <w:b/>
          <w:iCs/>
          <w:sz w:val="28"/>
          <w:szCs w:val="28"/>
        </w:rPr>
        <w:t>Место дисциплины в структуре основной образовательной программы</w:t>
      </w:r>
      <w:bookmarkEnd w:id="5"/>
    </w:p>
    <w:p w:rsidR="00051757" w:rsidRDefault="00626FE3">
      <w:pPr>
        <w:spacing w:line="276" w:lineRule="auto"/>
        <w:ind w:firstLine="709"/>
        <w:contextualSpacing/>
        <w:jc w:val="both"/>
        <w:rPr>
          <w:sz w:val="28"/>
        </w:rPr>
      </w:pPr>
      <w:r>
        <w:rPr>
          <w:sz w:val="28"/>
          <w:szCs w:val="28"/>
        </w:rPr>
        <w:t xml:space="preserve">Дисциплина </w:t>
      </w:r>
      <w:r>
        <w:rPr>
          <w:b/>
          <w:i/>
          <w:sz w:val="28"/>
          <w:szCs w:val="28"/>
        </w:rPr>
        <w:t>«</w:t>
      </w:r>
      <w:r>
        <w:rPr>
          <w:rFonts w:eastAsiaTheme="minorEastAsia"/>
          <w:b/>
          <w:bCs/>
          <w:i/>
          <w:sz w:val="28"/>
        </w:rPr>
        <w:t>Учетно-аналитические системы в государственном секторе</w:t>
      </w:r>
      <w:r>
        <w:rPr>
          <w:b/>
          <w:i/>
          <w:sz w:val="28"/>
          <w:szCs w:val="28"/>
        </w:rPr>
        <w:t xml:space="preserve">» </w:t>
      </w:r>
      <w:r>
        <w:rPr>
          <w:sz w:val="28"/>
          <w:szCs w:val="28"/>
        </w:rPr>
        <w:t xml:space="preserve">относится к части, формируемой участниками образовательных отношений модуля направленности программы магистратуры для направления подготовки 38.04.01 «Экономика», направленность программы магистратуры «Финансовый </w:t>
      </w:r>
      <w:proofErr w:type="spellStart"/>
      <w:r>
        <w:rPr>
          <w:sz w:val="28"/>
          <w:szCs w:val="28"/>
        </w:rPr>
        <w:t>контроллинг</w:t>
      </w:r>
      <w:proofErr w:type="spellEnd"/>
      <w:r>
        <w:rPr>
          <w:sz w:val="28"/>
          <w:szCs w:val="28"/>
        </w:rPr>
        <w:t>».</w:t>
      </w:r>
    </w:p>
    <w:p w:rsidR="00051757" w:rsidRDefault="00051757">
      <w:pPr>
        <w:spacing w:line="276" w:lineRule="auto"/>
        <w:ind w:firstLine="709"/>
        <w:contextualSpacing/>
        <w:jc w:val="both"/>
        <w:rPr>
          <w:sz w:val="28"/>
        </w:rPr>
      </w:pPr>
    </w:p>
    <w:p w:rsidR="00051757" w:rsidRDefault="00626FE3">
      <w:pPr>
        <w:pStyle w:val="1"/>
        <w:spacing w:line="276" w:lineRule="auto"/>
        <w:ind w:firstLine="709"/>
        <w:jc w:val="both"/>
        <w:rPr>
          <w:b/>
          <w:sz w:val="28"/>
          <w:szCs w:val="28"/>
        </w:rPr>
      </w:pPr>
      <w:bookmarkStart w:id="6" w:name="_Toc326701974"/>
      <w:bookmarkStart w:id="7" w:name="_Toc324441756"/>
      <w:bookmarkStart w:id="8" w:name="_Toc13770895"/>
      <w:r>
        <w:rPr>
          <w:b/>
          <w:bCs/>
          <w:sz w:val="28"/>
          <w:szCs w:val="28"/>
        </w:rPr>
        <w:t>4.</w:t>
      </w:r>
      <w:bookmarkEnd w:id="6"/>
      <w:bookmarkEnd w:id="7"/>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8"/>
    </w:p>
    <w:p w:rsidR="00051757" w:rsidRDefault="00051757"/>
    <w:tbl>
      <w:tblPr>
        <w:tblW w:w="5000" w:type="pct"/>
        <w:tblLayout w:type="fixed"/>
        <w:tblLook w:val="04A0" w:firstRow="1" w:lastRow="0" w:firstColumn="1" w:lastColumn="0" w:noHBand="0" w:noVBand="1"/>
      </w:tblPr>
      <w:tblGrid>
        <w:gridCol w:w="5992"/>
        <w:gridCol w:w="2630"/>
        <w:gridCol w:w="1674"/>
      </w:tblGrid>
      <w:tr w:rsidR="00051757">
        <w:trPr>
          <w:trHeight w:val="640"/>
        </w:trPr>
        <w:tc>
          <w:tcPr>
            <w:tcW w:w="5998"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rPr>
                <w:b/>
              </w:rPr>
            </w:pPr>
            <w:r>
              <w:rPr>
                <w:b/>
              </w:rPr>
              <w:t>Вид учебной работы по дисциплине</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pStyle w:val="afff"/>
              <w:keepNext/>
              <w:widowControl w:val="0"/>
              <w:spacing w:line="276" w:lineRule="auto"/>
              <w:ind w:left="0"/>
              <w:jc w:val="center"/>
              <w:rPr>
                <w:b/>
              </w:rPr>
            </w:pPr>
            <w:r>
              <w:rPr>
                <w:b/>
              </w:rPr>
              <w:t xml:space="preserve">Всего </w:t>
            </w:r>
          </w:p>
          <w:p w:rsidR="00051757" w:rsidRDefault="00626FE3">
            <w:pPr>
              <w:pStyle w:val="afff"/>
              <w:keepNext/>
              <w:widowControl w:val="0"/>
              <w:spacing w:line="276" w:lineRule="auto"/>
              <w:ind w:left="0"/>
              <w:jc w:val="center"/>
              <w:rPr>
                <w:b/>
              </w:rPr>
            </w:pPr>
            <w:r>
              <w:rPr>
                <w:b/>
              </w:rPr>
              <w:t>(в з/е и часах)</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pStyle w:val="afff"/>
              <w:keepNext/>
              <w:widowControl w:val="0"/>
              <w:spacing w:line="276" w:lineRule="auto"/>
              <w:ind w:left="0"/>
              <w:jc w:val="center"/>
              <w:rPr>
                <w:b/>
              </w:rPr>
            </w:pPr>
            <w:r>
              <w:rPr>
                <w:b/>
              </w:rPr>
              <w:t>Модуль 2</w:t>
            </w:r>
          </w:p>
          <w:p w:rsidR="00051757" w:rsidRDefault="00626FE3">
            <w:pPr>
              <w:pStyle w:val="afff"/>
              <w:keepNext/>
              <w:widowControl w:val="0"/>
              <w:spacing w:line="276" w:lineRule="auto"/>
              <w:ind w:left="0"/>
              <w:jc w:val="center"/>
              <w:rPr>
                <w:b/>
              </w:rPr>
            </w:pPr>
            <w:r>
              <w:rPr>
                <w:b/>
              </w:rPr>
              <w:t>(в часах)</w:t>
            </w:r>
          </w:p>
        </w:tc>
      </w:tr>
      <w:tr w:rsidR="00051757">
        <w:trPr>
          <w:trHeight w:val="333"/>
        </w:trPr>
        <w:tc>
          <w:tcPr>
            <w:tcW w:w="5998"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pPr>
            <w:r>
              <w:t>Общая трудоемкость дисциплины</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3 и 108</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108</w:t>
            </w:r>
          </w:p>
        </w:tc>
      </w:tr>
      <w:tr w:rsidR="00051757">
        <w:trPr>
          <w:trHeight w:val="320"/>
        </w:trPr>
        <w:tc>
          <w:tcPr>
            <w:tcW w:w="5998"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pPr>
            <w:r>
              <w:t>Контактная работа -Аудиторные занятия</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30</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30</w:t>
            </w:r>
          </w:p>
        </w:tc>
      </w:tr>
      <w:tr w:rsidR="00051757">
        <w:trPr>
          <w:trHeight w:val="320"/>
        </w:trPr>
        <w:tc>
          <w:tcPr>
            <w:tcW w:w="5998" w:type="dxa"/>
            <w:tcBorders>
              <w:top w:val="single" w:sz="4" w:space="0" w:color="000000"/>
              <w:left w:val="single" w:sz="4" w:space="0" w:color="000000"/>
              <w:bottom w:val="single" w:sz="4" w:space="0" w:color="000000"/>
              <w:right w:val="single" w:sz="4" w:space="0" w:color="000000"/>
            </w:tcBorders>
          </w:tcPr>
          <w:p w:rsidR="00051757" w:rsidRDefault="00626FE3">
            <w:pPr>
              <w:widowControl w:val="0"/>
              <w:spacing w:line="276" w:lineRule="auto"/>
            </w:pPr>
            <w:r>
              <w:t>Лекции</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10</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10</w:t>
            </w:r>
          </w:p>
        </w:tc>
      </w:tr>
      <w:tr w:rsidR="00051757">
        <w:trPr>
          <w:trHeight w:val="320"/>
        </w:trPr>
        <w:tc>
          <w:tcPr>
            <w:tcW w:w="5998"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pPr>
            <w:r>
              <w:t>Практические и семинарские занятия</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20</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20</w:t>
            </w:r>
          </w:p>
        </w:tc>
      </w:tr>
      <w:tr w:rsidR="00051757">
        <w:trPr>
          <w:trHeight w:val="320"/>
        </w:trPr>
        <w:tc>
          <w:tcPr>
            <w:tcW w:w="5998"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pPr>
            <w:r>
              <w:t>Самостоятельная работа</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78</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78</w:t>
            </w:r>
          </w:p>
        </w:tc>
      </w:tr>
      <w:tr w:rsidR="00051757">
        <w:trPr>
          <w:trHeight w:val="471"/>
        </w:trPr>
        <w:tc>
          <w:tcPr>
            <w:tcW w:w="5998" w:type="dxa"/>
            <w:tcBorders>
              <w:top w:val="single" w:sz="4" w:space="0" w:color="000000"/>
              <w:left w:val="single" w:sz="4" w:space="0" w:color="000000"/>
              <w:bottom w:val="single" w:sz="4" w:space="0" w:color="000000"/>
              <w:right w:val="single" w:sz="4" w:space="0" w:color="000000"/>
            </w:tcBorders>
          </w:tcPr>
          <w:p w:rsidR="00051757" w:rsidRDefault="00626FE3">
            <w:pPr>
              <w:widowControl w:val="0"/>
              <w:spacing w:line="276" w:lineRule="auto"/>
            </w:pPr>
            <w:r>
              <w:t>Вид текущего контроля</w:t>
            </w:r>
          </w:p>
        </w:tc>
        <w:tc>
          <w:tcPr>
            <w:tcW w:w="4308" w:type="dxa"/>
            <w:gridSpan w:val="2"/>
            <w:tcBorders>
              <w:top w:val="single" w:sz="4" w:space="0" w:color="000000"/>
              <w:left w:val="single" w:sz="4" w:space="0" w:color="000000"/>
              <w:bottom w:val="single" w:sz="4" w:space="0" w:color="000000"/>
              <w:right w:val="single" w:sz="4" w:space="0" w:color="000000"/>
            </w:tcBorders>
            <w:shd w:val="clear" w:color="auto" w:fill="auto"/>
          </w:tcPr>
          <w:p w:rsidR="00051757" w:rsidRDefault="00626FE3">
            <w:pPr>
              <w:widowControl w:val="0"/>
              <w:spacing w:line="276" w:lineRule="auto"/>
              <w:jc w:val="center"/>
            </w:pPr>
            <w:r>
              <w:t>Проектная работа</w:t>
            </w:r>
          </w:p>
        </w:tc>
      </w:tr>
      <w:tr w:rsidR="00051757">
        <w:trPr>
          <w:trHeight w:val="320"/>
        </w:trPr>
        <w:tc>
          <w:tcPr>
            <w:tcW w:w="5998" w:type="dxa"/>
            <w:tcBorders>
              <w:top w:val="single" w:sz="4" w:space="0" w:color="000000"/>
              <w:left w:val="single" w:sz="4" w:space="0" w:color="000000"/>
              <w:bottom w:val="single" w:sz="4" w:space="0" w:color="000000"/>
              <w:right w:val="single" w:sz="4" w:space="0" w:color="000000"/>
            </w:tcBorders>
          </w:tcPr>
          <w:p w:rsidR="00051757" w:rsidRDefault="00626FE3">
            <w:pPr>
              <w:widowControl w:val="0"/>
              <w:spacing w:line="276" w:lineRule="auto"/>
            </w:pPr>
            <w:r>
              <w:t>Вид промежуточной аттестации</w:t>
            </w:r>
          </w:p>
        </w:tc>
        <w:tc>
          <w:tcPr>
            <w:tcW w:w="4308" w:type="dxa"/>
            <w:gridSpan w:val="2"/>
            <w:tcBorders>
              <w:top w:val="single" w:sz="4" w:space="0" w:color="000000"/>
              <w:left w:val="single" w:sz="4" w:space="0" w:color="000000"/>
              <w:bottom w:val="single" w:sz="4" w:space="0" w:color="000000"/>
              <w:right w:val="single" w:sz="4" w:space="0" w:color="000000"/>
            </w:tcBorders>
          </w:tcPr>
          <w:p w:rsidR="00051757" w:rsidRDefault="00626FE3">
            <w:pPr>
              <w:widowControl w:val="0"/>
              <w:spacing w:line="276" w:lineRule="auto"/>
              <w:jc w:val="center"/>
            </w:pPr>
            <w:r>
              <w:t>Зачет</w:t>
            </w:r>
          </w:p>
        </w:tc>
      </w:tr>
    </w:tbl>
    <w:p w:rsidR="00051757" w:rsidRDefault="00051757">
      <w:pPr>
        <w:spacing w:line="276" w:lineRule="auto"/>
        <w:ind w:firstLine="709"/>
        <w:rPr>
          <w:highlight w:val="yellow"/>
        </w:rPr>
      </w:pPr>
    </w:p>
    <w:p w:rsidR="00051757" w:rsidRDefault="00626FE3">
      <w:pPr>
        <w:pStyle w:val="1"/>
        <w:spacing w:before="240" w:line="276" w:lineRule="auto"/>
        <w:ind w:firstLine="709"/>
        <w:jc w:val="both"/>
        <w:rPr>
          <w:b/>
          <w:bCs/>
          <w:sz w:val="28"/>
          <w:szCs w:val="28"/>
        </w:rPr>
      </w:pPr>
      <w:bookmarkStart w:id="9"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9"/>
    </w:p>
    <w:p w:rsidR="00051757" w:rsidRDefault="00626FE3">
      <w:pPr>
        <w:pStyle w:val="1"/>
        <w:spacing w:line="276" w:lineRule="auto"/>
        <w:ind w:firstLine="709"/>
        <w:jc w:val="both"/>
        <w:rPr>
          <w:b/>
          <w:bCs/>
          <w:sz w:val="28"/>
          <w:szCs w:val="28"/>
        </w:rPr>
      </w:pPr>
      <w:bookmarkStart w:id="10" w:name="_Toc13770897"/>
      <w:r>
        <w:rPr>
          <w:b/>
          <w:bCs/>
          <w:sz w:val="28"/>
          <w:szCs w:val="28"/>
        </w:rPr>
        <w:t>5.1. Содержание дисциплины</w:t>
      </w:r>
      <w:bookmarkStart w:id="11" w:name="_Toc335907247"/>
      <w:bookmarkStart w:id="12" w:name="_Toc327880010"/>
      <w:bookmarkEnd w:id="10"/>
      <w:bookmarkEnd w:id="11"/>
      <w:bookmarkEnd w:id="12"/>
    </w:p>
    <w:p w:rsidR="00051757" w:rsidRDefault="00626FE3">
      <w:pPr>
        <w:spacing w:line="276" w:lineRule="auto"/>
        <w:ind w:firstLine="709"/>
        <w:jc w:val="both"/>
        <w:rPr>
          <w:iCs/>
          <w:sz w:val="28"/>
          <w:szCs w:val="28"/>
        </w:rPr>
      </w:pPr>
      <w:r>
        <w:rPr>
          <w:b/>
          <w:sz w:val="28"/>
          <w:szCs w:val="28"/>
        </w:rPr>
        <w:t xml:space="preserve">Тема 1. </w:t>
      </w:r>
      <w:r>
        <w:rPr>
          <w:bCs/>
          <w:sz w:val="28"/>
          <w:szCs w:val="28"/>
        </w:rPr>
        <w:t>Организационные аспекты бухгалтерск</w:t>
      </w:r>
      <w:r>
        <w:rPr>
          <w:iCs/>
          <w:sz w:val="28"/>
          <w:szCs w:val="28"/>
        </w:rPr>
        <w:t>ого (бюджетного) учета в государственном секторе.</w:t>
      </w:r>
    </w:p>
    <w:p w:rsidR="00051757" w:rsidRDefault="00626FE3">
      <w:pPr>
        <w:spacing w:line="276" w:lineRule="auto"/>
        <w:ind w:firstLine="709"/>
        <w:jc w:val="both"/>
        <w:rPr>
          <w:sz w:val="28"/>
          <w:szCs w:val="28"/>
        </w:rPr>
      </w:pPr>
      <w:r>
        <w:rPr>
          <w:sz w:val="28"/>
          <w:szCs w:val="28"/>
        </w:rPr>
        <w:t>Общие положения по организации и ведению бухгалтерского учета в казенных</w:t>
      </w:r>
      <w:r>
        <w:rPr>
          <w:iCs/>
          <w:sz w:val="28"/>
          <w:szCs w:val="28"/>
        </w:rPr>
        <w:t xml:space="preserve"> </w:t>
      </w:r>
      <w:r>
        <w:rPr>
          <w:sz w:val="28"/>
          <w:szCs w:val="28"/>
        </w:rPr>
        <w:t>учреждениях. Особенности финансового обеспечения казенных</w:t>
      </w:r>
      <w:r>
        <w:rPr>
          <w:iCs/>
          <w:sz w:val="28"/>
          <w:szCs w:val="28"/>
        </w:rPr>
        <w:t xml:space="preserve"> </w:t>
      </w:r>
      <w:r>
        <w:rPr>
          <w:sz w:val="28"/>
          <w:szCs w:val="28"/>
        </w:rPr>
        <w:t xml:space="preserve">учреждений. Общие положения по организации и ведению бухгалтерского учета в бюджетных </w:t>
      </w:r>
      <w:r>
        <w:rPr>
          <w:iCs/>
          <w:sz w:val="28"/>
          <w:szCs w:val="28"/>
        </w:rPr>
        <w:t xml:space="preserve">и автономных </w:t>
      </w:r>
      <w:r>
        <w:rPr>
          <w:sz w:val="28"/>
          <w:szCs w:val="28"/>
        </w:rPr>
        <w:t xml:space="preserve">учреждениях. Особенности финансового обеспечения бюджетных </w:t>
      </w:r>
      <w:r>
        <w:rPr>
          <w:iCs/>
          <w:sz w:val="28"/>
          <w:szCs w:val="28"/>
        </w:rPr>
        <w:t xml:space="preserve">и автономных </w:t>
      </w:r>
      <w:r>
        <w:rPr>
          <w:sz w:val="28"/>
          <w:szCs w:val="28"/>
        </w:rPr>
        <w:t xml:space="preserve">учреждений. Планирование финансово-хозяйственной деятельности бюджетных </w:t>
      </w:r>
      <w:r>
        <w:rPr>
          <w:iCs/>
          <w:sz w:val="28"/>
          <w:szCs w:val="28"/>
        </w:rPr>
        <w:t xml:space="preserve">и автономных </w:t>
      </w:r>
      <w:r>
        <w:rPr>
          <w:sz w:val="28"/>
          <w:szCs w:val="28"/>
        </w:rPr>
        <w:t xml:space="preserve">учреждений. Отражение плановых показателей бюджетных </w:t>
      </w:r>
      <w:r>
        <w:rPr>
          <w:iCs/>
          <w:sz w:val="28"/>
          <w:szCs w:val="28"/>
        </w:rPr>
        <w:t xml:space="preserve">и автономных </w:t>
      </w:r>
      <w:r>
        <w:rPr>
          <w:sz w:val="28"/>
          <w:szCs w:val="28"/>
        </w:rPr>
        <w:t>учреждений в бухгалтерском учете.</w:t>
      </w:r>
    </w:p>
    <w:p w:rsidR="00051757" w:rsidRDefault="00626FE3">
      <w:pPr>
        <w:spacing w:line="276" w:lineRule="auto"/>
        <w:ind w:firstLine="709"/>
        <w:jc w:val="both"/>
        <w:rPr>
          <w:iCs/>
          <w:sz w:val="28"/>
          <w:szCs w:val="28"/>
        </w:rPr>
      </w:pPr>
      <w:r>
        <w:rPr>
          <w:b/>
          <w:sz w:val="28"/>
          <w:szCs w:val="28"/>
        </w:rPr>
        <w:t xml:space="preserve">Тема 2. </w:t>
      </w:r>
      <w:r>
        <w:rPr>
          <w:sz w:val="28"/>
          <w:szCs w:val="28"/>
        </w:rPr>
        <w:t>Б</w:t>
      </w:r>
      <w:r>
        <w:rPr>
          <w:bCs/>
          <w:sz w:val="28"/>
          <w:szCs w:val="28"/>
        </w:rPr>
        <w:t>ухгалтерский</w:t>
      </w:r>
      <w:r>
        <w:rPr>
          <w:iCs/>
          <w:sz w:val="28"/>
          <w:szCs w:val="28"/>
        </w:rPr>
        <w:t xml:space="preserve"> (бюджетный) учет нефинансовых и финансовых активов.</w:t>
      </w:r>
    </w:p>
    <w:p w:rsidR="00051757" w:rsidRDefault="00626FE3">
      <w:pPr>
        <w:spacing w:line="276" w:lineRule="auto"/>
        <w:ind w:firstLine="709"/>
        <w:jc w:val="both"/>
        <w:rPr>
          <w:sz w:val="28"/>
          <w:szCs w:val="28"/>
        </w:rPr>
      </w:pPr>
      <w:r>
        <w:rPr>
          <w:sz w:val="28"/>
          <w:szCs w:val="28"/>
        </w:rPr>
        <w:t xml:space="preserve">Общие положения по организации и ведению бухгалтерского учета нефинансовых активов. Бухгалтерский учет операций с основными средствами. Организация и ведение бухгалтерского учета амортизации объектов основных средств. Общие положения по организации бухгалтерского учета амортизации. Бухгалтерский учет операций с нематериальными активами. Организация и ведение </w:t>
      </w:r>
      <w:r>
        <w:rPr>
          <w:sz w:val="28"/>
          <w:szCs w:val="28"/>
        </w:rPr>
        <w:lastRenderedPageBreak/>
        <w:t>бухгалтерского учета амортизации нематериальных активов. Бухгалтерский учет операций с непроизведенными активами. Бухгалтерский учет операций с материальными запасами. Особенности бухгалтерского учета операций с готовой продукцией, товарами и их торговой наценкой. Бухгалтерский учет операций с вложениями в нефинансовые активы. Бухгалтерский учет операций с нефинансовыми активами в пути.</w:t>
      </w:r>
    </w:p>
    <w:p w:rsidR="00051757" w:rsidRDefault="00626FE3">
      <w:pPr>
        <w:shd w:val="clear" w:color="auto" w:fill="FFFFFF"/>
        <w:spacing w:line="276" w:lineRule="auto"/>
        <w:ind w:firstLine="709"/>
        <w:jc w:val="both"/>
        <w:rPr>
          <w:sz w:val="28"/>
          <w:szCs w:val="28"/>
        </w:rPr>
      </w:pPr>
      <w:r>
        <w:rPr>
          <w:sz w:val="28"/>
          <w:szCs w:val="28"/>
        </w:rPr>
        <w:t>Общие положения по организации и ведению бухгалтерского учета финансовых активов. Бухгалтерский учет операций с денежными средствами учреждения. 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Общие положения по организации бухгалтерского учета расчетов по доходам. Бухгалтерский учет расчетов по выданным авансам. Организация и ведение бухгалтерского учета расчетов с подотчетными лицами. Бухгалтерский учет операций по расчетам по кредитам, займам (ссудам). Бухгалтерский учет расчетов по ущербу имущества. Бухгалтерский учет операций по прочим расчетам с дебиторами.</w:t>
      </w:r>
    </w:p>
    <w:p w:rsidR="00051757" w:rsidRDefault="00626FE3">
      <w:pPr>
        <w:shd w:val="clear" w:color="auto" w:fill="FFFFFF"/>
        <w:spacing w:line="276" w:lineRule="auto"/>
        <w:ind w:firstLine="709"/>
        <w:jc w:val="both"/>
        <w:rPr>
          <w:iCs/>
          <w:sz w:val="28"/>
          <w:szCs w:val="28"/>
        </w:rPr>
      </w:pPr>
      <w:r>
        <w:rPr>
          <w:b/>
          <w:sz w:val="28"/>
          <w:szCs w:val="28"/>
        </w:rPr>
        <w:t xml:space="preserve">Тема 3. </w:t>
      </w:r>
      <w:r>
        <w:rPr>
          <w:bCs/>
          <w:sz w:val="28"/>
          <w:szCs w:val="28"/>
        </w:rPr>
        <w:t xml:space="preserve">Бухгалтерский </w:t>
      </w:r>
      <w:r>
        <w:rPr>
          <w:iCs/>
          <w:sz w:val="28"/>
          <w:szCs w:val="28"/>
        </w:rPr>
        <w:t>(бюджетный) учет обязательств и финансового результата</w:t>
      </w:r>
    </w:p>
    <w:p w:rsidR="00051757" w:rsidRDefault="00626FE3">
      <w:pPr>
        <w:shd w:val="clear" w:color="auto" w:fill="FFFFFF"/>
        <w:spacing w:line="276" w:lineRule="auto"/>
        <w:ind w:firstLine="709"/>
        <w:jc w:val="both"/>
        <w:rPr>
          <w:sz w:val="28"/>
          <w:szCs w:val="28"/>
        </w:rPr>
      </w:pPr>
      <w:r>
        <w:rPr>
          <w:sz w:val="28"/>
          <w:szCs w:val="28"/>
        </w:rPr>
        <w:t>Общие положения по организации и ведению бухгалтерского учета обязательств учреждения. Организация и ведение бухгалтерского учета расчетов по долговым обязательствам учреждения. Общие положения по организации бухгалтерского учета расчетов по принятым обязательствам учреждения. Организация и ведение бухгалтерского учета расчетов по платежам в бюджеты. Организация и ведение бухгалтерского учета прочих расчетов с кредиторами.</w:t>
      </w:r>
    </w:p>
    <w:p w:rsidR="00051757" w:rsidRDefault="00626FE3">
      <w:pPr>
        <w:spacing w:line="276" w:lineRule="auto"/>
        <w:ind w:firstLine="709"/>
        <w:jc w:val="both"/>
        <w:rPr>
          <w:sz w:val="28"/>
          <w:szCs w:val="28"/>
        </w:rPr>
      </w:pPr>
      <w:r>
        <w:rPr>
          <w:sz w:val="28"/>
          <w:szCs w:val="28"/>
        </w:rPr>
        <w:t>Общие понятия финансового результата деятельности. Учет доходов учреждения. 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Учет расходов и финансового результата прошлых отчетных периодов. 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rsidR="00051757" w:rsidRDefault="00626FE3">
      <w:pPr>
        <w:shd w:val="clear" w:color="auto" w:fill="FFFFFF"/>
        <w:spacing w:line="276" w:lineRule="auto"/>
        <w:ind w:firstLine="709"/>
        <w:jc w:val="both"/>
        <w:rPr>
          <w:sz w:val="28"/>
          <w:szCs w:val="28"/>
        </w:rPr>
      </w:pPr>
      <w:r>
        <w:rPr>
          <w:b/>
          <w:iCs/>
          <w:sz w:val="28"/>
          <w:szCs w:val="28"/>
        </w:rPr>
        <w:t>Тема 4</w:t>
      </w:r>
      <w:r>
        <w:rPr>
          <w:iCs/>
          <w:sz w:val="28"/>
          <w:szCs w:val="28"/>
        </w:rPr>
        <w:t xml:space="preserve">. </w:t>
      </w:r>
      <w:r>
        <w:rPr>
          <w:bCs/>
          <w:sz w:val="28"/>
          <w:szCs w:val="28"/>
        </w:rPr>
        <w:t xml:space="preserve">Бухгалтерский </w:t>
      </w:r>
      <w:r>
        <w:rPr>
          <w:iCs/>
          <w:sz w:val="28"/>
          <w:szCs w:val="28"/>
        </w:rPr>
        <w:t xml:space="preserve">(бюджетный) учет </w:t>
      </w:r>
      <w:r>
        <w:rPr>
          <w:sz w:val="28"/>
          <w:szCs w:val="28"/>
        </w:rPr>
        <w:t xml:space="preserve">санкционирования расходов и особенности организации </w:t>
      </w:r>
      <w:proofErr w:type="spellStart"/>
      <w:r>
        <w:rPr>
          <w:sz w:val="28"/>
          <w:szCs w:val="28"/>
        </w:rPr>
        <w:t>забалансового</w:t>
      </w:r>
      <w:proofErr w:type="spellEnd"/>
      <w:r>
        <w:rPr>
          <w:sz w:val="28"/>
          <w:szCs w:val="28"/>
        </w:rPr>
        <w:t xml:space="preserve"> учета.</w:t>
      </w:r>
    </w:p>
    <w:p w:rsidR="00051757" w:rsidRDefault="00626FE3">
      <w:pPr>
        <w:shd w:val="clear" w:color="auto" w:fill="FFFFFF"/>
        <w:spacing w:line="276" w:lineRule="auto"/>
        <w:ind w:firstLine="709"/>
        <w:jc w:val="both"/>
        <w:rPr>
          <w:sz w:val="28"/>
          <w:szCs w:val="28"/>
        </w:rPr>
      </w:pPr>
      <w:r>
        <w:rPr>
          <w:sz w:val="28"/>
          <w:szCs w:val="28"/>
        </w:rPr>
        <w:t xml:space="preserve">Общее понятие процесса санкционирования расходов бюджета. Этапы санкционирования расходов. Учет санкционированных расходов. О порядке </w:t>
      </w:r>
      <w:r>
        <w:rPr>
          <w:sz w:val="28"/>
          <w:szCs w:val="28"/>
        </w:rPr>
        <w:lastRenderedPageBreak/>
        <w:t>санкционирования оплаты денежных обязательств. Группировка показателей по санкционированию расходов по счетам бухгалтерского учета. Учет лимитов бюджетных обязательств (счет 0 501 00 000). Учет принятых обязательств (счет 0 502 00 000). Учет бюджетных ассигнований (счет 0 503 00 000). Учет сметных (плановых) назначений (счет 0 504 00 000). Учет прав на принятие обязательств (счет 0 506 00 000). Учет утвержденного объема финансового обеспечения (счет 0507 00 000). Учет полученного финансового обеспечения (счет 0508 00 000).</w:t>
      </w:r>
    </w:p>
    <w:p w:rsidR="00051757" w:rsidRDefault="00626FE3">
      <w:pPr>
        <w:shd w:val="clear" w:color="auto" w:fill="FFFFFF"/>
        <w:spacing w:line="276" w:lineRule="auto"/>
        <w:ind w:firstLine="709"/>
        <w:jc w:val="both"/>
        <w:rPr>
          <w:sz w:val="28"/>
          <w:szCs w:val="28"/>
        </w:rPr>
      </w:pPr>
      <w:r>
        <w:rPr>
          <w:sz w:val="28"/>
          <w:szCs w:val="28"/>
        </w:rPr>
        <w:t>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Государственные и муниципальные гарантии. Спецоборудование для выполнения научно-исследовательских работ по договорам с заказчиками.</w:t>
      </w:r>
    </w:p>
    <w:p w:rsidR="00051757" w:rsidRDefault="00626FE3">
      <w:pPr>
        <w:shd w:val="clear" w:color="auto" w:fill="FFFFFF"/>
        <w:spacing w:line="276" w:lineRule="auto"/>
        <w:ind w:firstLine="709"/>
        <w:jc w:val="both"/>
        <w:rPr>
          <w:sz w:val="28"/>
          <w:szCs w:val="28"/>
        </w:rPr>
      </w:pPr>
      <w:r>
        <w:rPr>
          <w:b/>
          <w:sz w:val="28"/>
          <w:szCs w:val="28"/>
        </w:rPr>
        <w:t>Тема 5.</w:t>
      </w:r>
      <w:r>
        <w:rPr>
          <w:sz w:val="28"/>
          <w:szCs w:val="28"/>
        </w:rPr>
        <w:t xml:space="preserve"> Организация бухгалтерской (бюджетной) отчетности в государственном секторе.</w:t>
      </w:r>
    </w:p>
    <w:p w:rsidR="00051757" w:rsidRDefault="00626FE3">
      <w:pPr>
        <w:shd w:val="clear" w:color="auto" w:fill="FFFFFF"/>
        <w:spacing w:line="276" w:lineRule="auto"/>
        <w:ind w:firstLine="709"/>
        <w:jc w:val="both"/>
        <w:rPr>
          <w:szCs w:val="28"/>
        </w:rPr>
      </w:pPr>
      <w:r>
        <w:rPr>
          <w:bCs/>
          <w:sz w:val="28"/>
          <w:szCs w:val="28"/>
        </w:rPr>
        <w:t xml:space="preserve">Общие положения по бухгалтерской (бюджетной) отчетности </w:t>
      </w:r>
      <w:r>
        <w:rPr>
          <w:sz w:val="28"/>
          <w:szCs w:val="28"/>
        </w:rPr>
        <w:t xml:space="preserve">в государственном </w:t>
      </w:r>
      <w:proofErr w:type="spellStart"/>
      <w:r>
        <w:rPr>
          <w:sz w:val="28"/>
          <w:szCs w:val="28"/>
        </w:rPr>
        <w:t>секторн</w:t>
      </w:r>
      <w:proofErr w:type="spellEnd"/>
      <w:r>
        <w:rPr>
          <w:sz w:val="28"/>
          <w:szCs w:val="28"/>
        </w:rPr>
        <w:t>.</w:t>
      </w:r>
      <w:r>
        <w:rPr>
          <w:bCs/>
          <w:sz w:val="28"/>
          <w:szCs w:val="28"/>
        </w:rPr>
        <w:t xml:space="preserve"> Формирование месячной, квартальной годовой бухгалтерской (бюджетной) отчетности организаций государственного сектора. </w:t>
      </w:r>
      <w:bookmarkStart w:id="13" w:name="_Toc13770898"/>
    </w:p>
    <w:p w:rsidR="00051757" w:rsidRDefault="00626FE3">
      <w:pPr>
        <w:spacing w:line="276" w:lineRule="auto"/>
        <w:ind w:firstLine="709"/>
        <w:jc w:val="both"/>
        <w:rPr>
          <w:sz w:val="28"/>
          <w:szCs w:val="28"/>
        </w:rPr>
      </w:pPr>
      <w:r>
        <w:rPr>
          <w:sz w:val="28"/>
          <w:szCs w:val="28"/>
        </w:rPr>
        <w:t xml:space="preserve">Бухгалтерская (бюджетная) отчетность в государственном секторе: источник информации для формирования системы </w:t>
      </w:r>
      <w:proofErr w:type="spellStart"/>
      <w:r>
        <w:rPr>
          <w:sz w:val="28"/>
          <w:szCs w:val="28"/>
        </w:rPr>
        <w:t>контроллинга</w:t>
      </w:r>
      <w:proofErr w:type="spellEnd"/>
      <w:r>
        <w:rPr>
          <w:sz w:val="28"/>
          <w:szCs w:val="28"/>
        </w:rPr>
        <w:t>.</w:t>
      </w:r>
    </w:p>
    <w:p w:rsidR="00051757" w:rsidRDefault="00626FE3">
      <w:pPr>
        <w:spacing w:line="276" w:lineRule="auto"/>
        <w:ind w:firstLine="709"/>
        <w:jc w:val="both"/>
        <w:rPr>
          <w:sz w:val="28"/>
          <w:szCs w:val="28"/>
        </w:rPr>
      </w:pPr>
      <w:r>
        <w:rPr>
          <w:b/>
          <w:sz w:val="28"/>
          <w:szCs w:val="28"/>
        </w:rPr>
        <w:t xml:space="preserve">Тема 6. </w:t>
      </w:r>
      <w:r>
        <w:rPr>
          <w:sz w:val="28"/>
          <w:szCs w:val="28"/>
        </w:rPr>
        <w:t>Информационная основа анализа деятельности организаций</w:t>
      </w:r>
    </w:p>
    <w:p w:rsidR="00051757" w:rsidRDefault="00626FE3">
      <w:pPr>
        <w:spacing w:line="276" w:lineRule="auto"/>
        <w:jc w:val="both"/>
        <w:rPr>
          <w:sz w:val="28"/>
          <w:szCs w:val="28"/>
        </w:rPr>
      </w:pPr>
      <w:r>
        <w:rPr>
          <w:sz w:val="28"/>
          <w:szCs w:val="28"/>
        </w:rPr>
        <w:t>государственного сектора.</w:t>
      </w:r>
    </w:p>
    <w:p w:rsidR="00051757" w:rsidRDefault="00626FE3">
      <w:pPr>
        <w:spacing w:line="276" w:lineRule="auto"/>
        <w:ind w:firstLine="709"/>
        <w:jc w:val="both"/>
        <w:rPr>
          <w:sz w:val="28"/>
          <w:szCs w:val="28"/>
        </w:rPr>
      </w:pPr>
      <w:r>
        <w:rPr>
          <w:sz w:val="28"/>
          <w:szCs w:val="28"/>
        </w:rPr>
        <w:t>Цель, задачи и информационная база анализа финансового состояния организациях государственного сектора. Система финансовых показателей. 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Взаимосвязь состава и содержания отчетности государственных (муниципальных) учреждений при проведении оценки их деятельности.</w:t>
      </w:r>
    </w:p>
    <w:p w:rsidR="00051757" w:rsidRDefault="00626FE3">
      <w:pPr>
        <w:spacing w:line="276" w:lineRule="auto"/>
        <w:ind w:firstLine="709"/>
        <w:jc w:val="both"/>
        <w:rPr>
          <w:sz w:val="28"/>
          <w:szCs w:val="28"/>
        </w:rPr>
      </w:pPr>
      <w:r>
        <w:rPr>
          <w:sz w:val="28"/>
          <w:szCs w:val="28"/>
        </w:rPr>
        <w:t xml:space="preserve">Бюджетная классификация как основа организации анализа исполнения сметы расходов, характеристика видов расходов. Содержание, задачи и источники информации анализа исполнения сметы расходов. Анализ бюджетного финансирования.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w:t>
      </w:r>
      <w:r>
        <w:rPr>
          <w:sz w:val="28"/>
          <w:szCs w:val="28"/>
        </w:rPr>
        <w:lastRenderedPageBreak/>
        <w:t>вложения и произведенные за их счет расходы. Методика оценки эффективности и результативности выполнения государственного задания.</w:t>
      </w:r>
    </w:p>
    <w:p w:rsidR="00051757" w:rsidRDefault="00626FE3">
      <w:pPr>
        <w:spacing w:line="276" w:lineRule="auto"/>
        <w:ind w:firstLine="709"/>
        <w:jc w:val="both"/>
        <w:rPr>
          <w:b/>
          <w:sz w:val="28"/>
          <w:szCs w:val="28"/>
        </w:rPr>
      </w:pPr>
      <w:r>
        <w:rPr>
          <w:b/>
          <w:sz w:val="28"/>
          <w:szCs w:val="28"/>
        </w:rPr>
        <w:t xml:space="preserve">Тема 7. </w:t>
      </w:r>
      <w:r>
        <w:rPr>
          <w:sz w:val="28"/>
          <w:szCs w:val="28"/>
        </w:rPr>
        <w:t>Анализ имущественного положения и обязательств организаций государственного сектора.</w:t>
      </w:r>
    </w:p>
    <w:p w:rsidR="00051757" w:rsidRDefault="00626FE3">
      <w:pPr>
        <w:spacing w:line="276" w:lineRule="auto"/>
        <w:ind w:firstLine="709"/>
        <w:jc w:val="both"/>
        <w:rPr>
          <w:sz w:val="28"/>
          <w:szCs w:val="28"/>
        </w:rPr>
      </w:pPr>
      <w:r>
        <w:rPr>
          <w:sz w:val="28"/>
          <w:szCs w:val="28"/>
        </w:rPr>
        <w:t>Анализ динамики и структуры имущества организаций государственного</w:t>
      </w:r>
    </w:p>
    <w:p w:rsidR="00051757" w:rsidRDefault="00626FE3">
      <w:pPr>
        <w:spacing w:line="276" w:lineRule="auto"/>
        <w:jc w:val="both"/>
        <w:rPr>
          <w:sz w:val="28"/>
          <w:szCs w:val="28"/>
        </w:rPr>
      </w:pPr>
      <w:r>
        <w:rPr>
          <w:sz w:val="28"/>
          <w:szCs w:val="28"/>
        </w:rPr>
        <w:t>сектора: основные средства, нематериальные активы, материальные запасы, непроизведенные активы.</w:t>
      </w:r>
    </w:p>
    <w:p w:rsidR="00051757" w:rsidRDefault="00626FE3">
      <w:pPr>
        <w:spacing w:line="276" w:lineRule="auto"/>
        <w:ind w:firstLine="709"/>
        <w:jc w:val="both"/>
        <w:rPr>
          <w:sz w:val="28"/>
          <w:szCs w:val="28"/>
        </w:rPr>
      </w:pPr>
      <w:r>
        <w:rPr>
          <w:sz w:val="28"/>
          <w:szCs w:val="28"/>
        </w:rPr>
        <w:t>Показатели, оценивающие экономический потенциал экономического субъекта. Результативность финансово-хозяйственной деятельности организаций государственного сектора: анализ эффективности использования имущества, анализ результатов финансово-хозяйственной деятельности по источникам финансового обеспечения.</w:t>
      </w:r>
    </w:p>
    <w:p w:rsidR="00051757" w:rsidRDefault="00626FE3">
      <w:pPr>
        <w:spacing w:line="276" w:lineRule="auto"/>
        <w:ind w:firstLine="709"/>
        <w:jc w:val="both"/>
        <w:rPr>
          <w:sz w:val="28"/>
          <w:szCs w:val="28"/>
        </w:rPr>
      </w:pPr>
      <w:r>
        <w:rPr>
          <w:sz w:val="28"/>
          <w:szCs w:val="28"/>
        </w:rPr>
        <w:t>Анализ дебиторской и кредиторской задолженности. Анализ бюджетных,</w:t>
      </w:r>
    </w:p>
    <w:p w:rsidR="00051757" w:rsidRDefault="00626FE3">
      <w:pPr>
        <w:spacing w:line="276" w:lineRule="auto"/>
        <w:jc w:val="both"/>
        <w:rPr>
          <w:sz w:val="28"/>
          <w:szCs w:val="28"/>
        </w:rPr>
      </w:pPr>
      <w:r>
        <w:rPr>
          <w:sz w:val="28"/>
          <w:szCs w:val="28"/>
        </w:rPr>
        <w:t>денежных обязательств (принимаемых, принятых, исполненных). Анализ отложенных обязательств.</w:t>
      </w:r>
    </w:p>
    <w:p w:rsidR="00051757" w:rsidRDefault="00626FE3">
      <w:pPr>
        <w:tabs>
          <w:tab w:val="left" w:pos="3867"/>
        </w:tabs>
        <w:spacing w:line="276" w:lineRule="auto"/>
        <w:ind w:firstLine="709"/>
        <w:jc w:val="both"/>
        <w:rPr>
          <w:sz w:val="28"/>
          <w:szCs w:val="28"/>
        </w:rPr>
      </w:pPr>
      <w:r>
        <w:rPr>
          <w:sz w:val="28"/>
          <w:szCs w:val="28"/>
        </w:rPr>
        <w:t>Анализ трудового потенциала и использования фонда заработной платы.</w:t>
      </w:r>
    </w:p>
    <w:p w:rsidR="00051757" w:rsidRDefault="00626FE3">
      <w:pPr>
        <w:tabs>
          <w:tab w:val="left" w:pos="3867"/>
        </w:tabs>
        <w:spacing w:line="276" w:lineRule="auto"/>
        <w:jc w:val="both"/>
        <w:rPr>
          <w:sz w:val="28"/>
          <w:szCs w:val="28"/>
        </w:rPr>
      </w:pPr>
      <w:r>
        <w:rPr>
          <w:sz w:val="28"/>
          <w:szCs w:val="28"/>
        </w:rPr>
        <w:t>Общая оценка трудового потенциала. 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w:t>
      </w:r>
      <w:r>
        <w:rPr>
          <w:sz w:val="28"/>
          <w:szCs w:val="28"/>
        </w:rPr>
        <w:tab/>
      </w:r>
    </w:p>
    <w:p w:rsidR="00051757" w:rsidRDefault="00051757">
      <w:pPr>
        <w:spacing w:line="276" w:lineRule="auto"/>
        <w:ind w:firstLine="709"/>
        <w:jc w:val="both"/>
        <w:rPr>
          <w:highlight w:val="yellow"/>
        </w:rPr>
      </w:pPr>
    </w:p>
    <w:p w:rsidR="00051757" w:rsidRDefault="00626FE3">
      <w:pPr>
        <w:pStyle w:val="2"/>
        <w:spacing w:line="360" w:lineRule="auto"/>
        <w:ind w:firstLine="709"/>
        <w:jc w:val="left"/>
        <w:rPr>
          <w:szCs w:val="28"/>
        </w:rPr>
      </w:pPr>
      <w:bookmarkStart w:id="14" w:name="_Toc326701978"/>
      <w:r>
        <w:rPr>
          <w:bCs/>
          <w:szCs w:val="28"/>
        </w:rPr>
        <w:t xml:space="preserve">5.2. </w:t>
      </w:r>
      <w:bookmarkEnd w:id="14"/>
      <w:r>
        <w:rPr>
          <w:szCs w:val="28"/>
        </w:rPr>
        <w:t>Учебно-тематический план</w:t>
      </w:r>
      <w:bookmarkEnd w:id="13"/>
    </w:p>
    <w:tbl>
      <w:tblPr>
        <w:tblStyle w:val="1f"/>
        <w:tblW w:w="5000" w:type="pct"/>
        <w:tblLayout w:type="fixed"/>
        <w:tblLook w:val="0000" w:firstRow="0" w:lastRow="0" w:firstColumn="0" w:lastColumn="0" w:noHBand="0" w:noVBand="0"/>
      </w:tblPr>
      <w:tblGrid>
        <w:gridCol w:w="542"/>
        <w:gridCol w:w="3586"/>
        <w:gridCol w:w="889"/>
        <w:gridCol w:w="886"/>
        <w:gridCol w:w="741"/>
        <w:gridCol w:w="1182"/>
        <w:gridCol w:w="744"/>
        <w:gridCol w:w="1726"/>
      </w:tblGrid>
      <w:tr w:rsidR="00051757">
        <w:trPr>
          <w:trHeight w:hRule="exact" w:val="292"/>
        </w:trPr>
        <w:tc>
          <w:tcPr>
            <w:tcW w:w="543" w:type="dxa"/>
            <w:vMerge w:val="restart"/>
          </w:tcPr>
          <w:p w:rsidR="00051757" w:rsidRDefault="00051757">
            <w:pPr>
              <w:rPr>
                <w:sz w:val="22"/>
                <w:szCs w:val="22"/>
              </w:rPr>
            </w:pPr>
          </w:p>
          <w:p w:rsidR="00051757" w:rsidRDefault="00626FE3">
            <w:pPr>
              <w:rPr>
                <w:sz w:val="22"/>
                <w:szCs w:val="22"/>
              </w:rPr>
            </w:pPr>
            <w:r>
              <w:rPr>
                <w:rFonts w:eastAsia="Calibri"/>
                <w:b/>
                <w:bCs/>
                <w:sz w:val="22"/>
                <w:szCs w:val="22"/>
              </w:rPr>
              <w:t xml:space="preserve">№ </w:t>
            </w:r>
            <w:r>
              <w:rPr>
                <w:rFonts w:eastAsia="Calibri"/>
                <w:b/>
                <w:bCs/>
                <w:spacing w:val="-14"/>
                <w:sz w:val="22"/>
                <w:szCs w:val="22"/>
              </w:rPr>
              <w:t>п/п</w:t>
            </w:r>
          </w:p>
        </w:tc>
        <w:tc>
          <w:tcPr>
            <w:tcW w:w="3589" w:type="dxa"/>
            <w:vMerge w:val="restart"/>
          </w:tcPr>
          <w:p w:rsidR="00051757" w:rsidRDefault="00051757">
            <w:pPr>
              <w:rPr>
                <w:sz w:val="22"/>
                <w:szCs w:val="22"/>
              </w:rPr>
            </w:pPr>
          </w:p>
          <w:p w:rsidR="00051757" w:rsidRDefault="00626FE3">
            <w:pPr>
              <w:jc w:val="center"/>
              <w:rPr>
                <w:sz w:val="22"/>
                <w:szCs w:val="22"/>
              </w:rPr>
            </w:pPr>
            <w:r>
              <w:rPr>
                <w:rFonts w:eastAsia="Calibri"/>
                <w:b/>
                <w:bCs/>
                <w:spacing w:val="-2"/>
                <w:sz w:val="22"/>
                <w:szCs w:val="22"/>
              </w:rPr>
              <w:t xml:space="preserve">Наименование </w:t>
            </w:r>
            <w:r>
              <w:rPr>
                <w:rFonts w:eastAsia="Calibri"/>
                <w:b/>
                <w:bCs/>
                <w:sz w:val="22"/>
                <w:szCs w:val="22"/>
              </w:rPr>
              <w:t>темы (раздела) дисциплины</w:t>
            </w:r>
          </w:p>
        </w:tc>
        <w:tc>
          <w:tcPr>
            <w:tcW w:w="4445" w:type="dxa"/>
            <w:gridSpan w:val="5"/>
          </w:tcPr>
          <w:p w:rsidR="00051757" w:rsidRDefault="00626FE3">
            <w:pPr>
              <w:jc w:val="center"/>
              <w:rPr>
                <w:sz w:val="22"/>
                <w:szCs w:val="22"/>
              </w:rPr>
            </w:pPr>
            <w:r>
              <w:rPr>
                <w:rFonts w:eastAsia="Calibri"/>
                <w:b/>
                <w:bCs/>
                <w:sz w:val="22"/>
                <w:szCs w:val="22"/>
              </w:rPr>
              <w:t xml:space="preserve">Трудоемкость в часах </w:t>
            </w:r>
          </w:p>
        </w:tc>
        <w:tc>
          <w:tcPr>
            <w:tcW w:w="1727" w:type="dxa"/>
            <w:vMerge w:val="restart"/>
          </w:tcPr>
          <w:p w:rsidR="00051757" w:rsidRDefault="00626FE3">
            <w:pPr>
              <w:jc w:val="center"/>
              <w:rPr>
                <w:sz w:val="22"/>
                <w:szCs w:val="22"/>
              </w:rPr>
            </w:pPr>
            <w:r>
              <w:rPr>
                <w:rFonts w:eastAsia="Calibri"/>
                <w:b/>
                <w:sz w:val="22"/>
                <w:szCs w:val="22"/>
              </w:rPr>
              <w:t>Формы текущего контроля успеваемости</w:t>
            </w:r>
          </w:p>
        </w:tc>
      </w:tr>
      <w:tr w:rsidR="00051757">
        <w:trPr>
          <w:trHeight w:hRule="exact" w:val="611"/>
        </w:trPr>
        <w:tc>
          <w:tcPr>
            <w:tcW w:w="543" w:type="dxa"/>
            <w:vMerge/>
          </w:tcPr>
          <w:p w:rsidR="00051757" w:rsidRDefault="00051757">
            <w:pPr>
              <w:rPr>
                <w:sz w:val="22"/>
                <w:szCs w:val="22"/>
              </w:rPr>
            </w:pPr>
          </w:p>
        </w:tc>
        <w:tc>
          <w:tcPr>
            <w:tcW w:w="3589" w:type="dxa"/>
            <w:vMerge/>
          </w:tcPr>
          <w:p w:rsidR="00051757" w:rsidRDefault="00051757">
            <w:pPr>
              <w:rPr>
                <w:sz w:val="22"/>
                <w:szCs w:val="22"/>
              </w:rPr>
            </w:pPr>
          </w:p>
        </w:tc>
        <w:tc>
          <w:tcPr>
            <w:tcW w:w="890" w:type="dxa"/>
            <w:vMerge w:val="restart"/>
          </w:tcPr>
          <w:p w:rsidR="00051757" w:rsidRDefault="00626FE3">
            <w:pPr>
              <w:jc w:val="center"/>
              <w:rPr>
                <w:sz w:val="22"/>
                <w:szCs w:val="22"/>
              </w:rPr>
            </w:pPr>
            <w:r>
              <w:rPr>
                <w:rFonts w:eastAsia="Calibri"/>
                <w:b/>
                <w:bCs/>
                <w:spacing w:val="-4"/>
                <w:sz w:val="22"/>
                <w:szCs w:val="22"/>
              </w:rPr>
              <w:t>Всего</w:t>
            </w:r>
          </w:p>
        </w:tc>
        <w:tc>
          <w:tcPr>
            <w:tcW w:w="2811" w:type="dxa"/>
            <w:gridSpan w:val="3"/>
          </w:tcPr>
          <w:p w:rsidR="00051757" w:rsidRDefault="00626FE3">
            <w:pPr>
              <w:jc w:val="center"/>
              <w:rPr>
                <w:sz w:val="22"/>
                <w:szCs w:val="22"/>
              </w:rPr>
            </w:pPr>
            <w:r>
              <w:rPr>
                <w:rFonts w:eastAsia="Calibri"/>
                <w:b/>
                <w:bCs/>
                <w:sz w:val="22"/>
                <w:szCs w:val="22"/>
              </w:rPr>
              <w:t>Контактная работа -Аудиторные занятия</w:t>
            </w:r>
          </w:p>
        </w:tc>
        <w:tc>
          <w:tcPr>
            <w:tcW w:w="744" w:type="dxa"/>
            <w:vMerge w:val="restart"/>
            <w:textDirection w:val="btLr"/>
          </w:tcPr>
          <w:p w:rsidR="00051757" w:rsidRDefault="00626FE3">
            <w:pPr>
              <w:jc w:val="center"/>
              <w:rPr>
                <w:sz w:val="22"/>
                <w:szCs w:val="22"/>
              </w:rPr>
            </w:pPr>
            <w:r>
              <w:rPr>
                <w:rFonts w:eastAsia="Calibri"/>
                <w:sz w:val="22"/>
                <w:szCs w:val="22"/>
              </w:rPr>
              <w:t>Самостоятельная работа</w:t>
            </w:r>
          </w:p>
        </w:tc>
        <w:tc>
          <w:tcPr>
            <w:tcW w:w="1727" w:type="dxa"/>
            <w:vMerge/>
          </w:tcPr>
          <w:p w:rsidR="00051757" w:rsidRDefault="00051757">
            <w:pPr>
              <w:jc w:val="center"/>
              <w:rPr>
                <w:sz w:val="22"/>
                <w:szCs w:val="22"/>
              </w:rPr>
            </w:pPr>
          </w:p>
        </w:tc>
      </w:tr>
      <w:tr w:rsidR="00051757">
        <w:trPr>
          <w:trHeight w:hRule="exact" w:val="1139"/>
        </w:trPr>
        <w:tc>
          <w:tcPr>
            <w:tcW w:w="543" w:type="dxa"/>
            <w:vMerge/>
          </w:tcPr>
          <w:p w:rsidR="00051757" w:rsidRDefault="00051757">
            <w:pPr>
              <w:rPr>
                <w:sz w:val="22"/>
                <w:szCs w:val="22"/>
              </w:rPr>
            </w:pPr>
          </w:p>
        </w:tc>
        <w:tc>
          <w:tcPr>
            <w:tcW w:w="3589" w:type="dxa"/>
            <w:vMerge/>
          </w:tcPr>
          <w:p w:rsidR="00051757" w:rsidRDefault="00051757">
            <w:pPr>
              <w:rPr>
                <w:sz w:val="22"/>
                <w:szCs w:val="22"/>
              </w:rPr>
            </w:pPr>
          </w:p>
        </w:tc>
        <w:tc>
          <w:tcPr>
            <w:tcW w:w="890" w:type="dxa"/>
            <w:vMerge/>
          </w:tcPr>
          <w:p w:rsidR="00051757" w:rsidRDefault="00051757">
            <w:pPr>
              <w:rPr>
                <w:sz w:val="22"/>
                <w:szCs w:val="22"/>
              </w:rPr>
            </w:pPr>
          </w:p>
        </w:tc>
        <w:tc>
          <w:tcPr>
            <w:tcW w:w="887" w:type="dxa"/>
            <w:textDirection w:val="btLr"/>
          </w:tcPr>
          <w:p w:rsidR="00051757" w:rsidRDefault="00626FE3">
            <w:pPr>
              <w:jc w:val="center"/>
              <w:rPr>
                <w:sz w:val="22"/>
                <w:szCs w:val="22"/>
              </w:rPr>
            </w:pPr>
            <w:r>
              <w:rPr>
                <w:rFonts w:eastAsia="Calibri"/>
                <w:spacing w:val="-6"/>
                <w:sz w:val="22"/>
                <w:szCs w:val="22"/>
              </w:rPr>
              <w:t>Общая</w:t>
            </w:r>
          </w:p>
        </w:tc>
        <w:tc>
          <w:tcPr>
            <w:tcW w:w="741" w:type="dxa"/>
            <w:textDirection w:val="btLr"/>
          </w:tcPr>
          <w:p w:rsidR="00051757" w:rsidRDefault="00626FE3">
            <w:pPr>
              <w:jc w:val="center"/>
              <w:rPr>
                <w:sz w:val="22"/>
                <w:szCs w:val="22"/>
              </w:rPr>
            </w:pPr>
            <w:r>
              <w:rPr>
                <w:rFonts w:eastAsia="Calibri"/>
                <w:sz w:val="22"/>
                <w:szCs w:val="22"/>
              </w:rPr>
              <w:t>Лекции</w:t>
            </w:r>
          </w:p>
        </w:tc>
        <w:tc>
          <w:tcPr>
            <w:tcW w:w="1183" w:type="dxa"/>
            <w:textDirection w:val="btLr"/>
          </w:tcPr>
          <w:p w:rsidR="00051757" w:rsidRDefault="00626FE3">
            <w:pPr>
              <w:jc w:val="center"/>
              <w:rPr>
                <w:sz w:val="22"/>
                <w:szCs w:val="22"/>
              </w:rPr>
            </w:pPr>
            <w:r>
              <w:rPr>
                <w:rFonts w:eastAsia="Calibri"/>
                <w:spacing w:val="-4"/>
                <w:sz w:val="22"/>
                <w:szCs w:val="22"/>
              </w:rPr>
              <w:t>Практич</w:t>
            </w:r>
            <w:r>
              <w:rPr>
                <w:rFonts w:eastAsia="Calibri"/>
                <w:sz w:val="22"/>
                <w:szCs w:val="22"/>
              </w:rPr>
              <w:t xml:space="preserve">еские и </w:t>
            </w:r>
            <w:r>
              <w:rPr>
                <w:rFonts w:eastAsia="Calibri"/>
                <w:spacing w:val="-2"/>
                <w:sz w:val="22"/>
                <w:szCs w:val="22"/>
              </w:rPr>
              <w:t>семинар</w:t>
            </w:r>
            <w:r>
              <w:rPr>
                <w:rFonts w:eastAsia="Calibri"/>
                <w:sz w:val="22"/>
                <w:szCs w:val="22"/>
              </w:rPr>
              <w:t xml:space="preserve">ские </w:t>
            </w:r>
            <w:r>
              <w:rPr>
                <w:rFonts w:eastAsia="Calibri"/>
                <w:spacing w:val="-2"/>
                <w:sz w:val="22"/>
                <w:szCs w:val="22"/>
              </w:rPr>
              <w:t>занятия</w:t>
            </w:r>
          </w:p>
        </w:tc>
        <w:tc>
          <w:tcPr>
            <w:tcW w:w="744" w:type="dxa"/>
            <w:vMerge/>
            <w:textDirection w:val="btLr"/>
          </w:tcPr>
          <w:p w:rsidR="00051757" w:rsidRDefault="00051757">
            <w:pPr>
              <w:jc w:val="center"/>
              <w:rPr>
                <w:sz w:val="22"/>
                <w:szCs w:val="22"/>
              </w:rPr>
            </w:pPr>
          </w:p>
        </w:tc>
        <w:tc>
          <w:tcPr>
            <w:tcW w:w="1727" w:type="dxa"/>
            <w:vMerge/>
          </w:tcPr>
          <w:p w:rsidR="00051757" w:rsidRDefault="00051757">
            <w:pPr>
              <w:jc w:val="center"/>
              <w:rPr>
                <w:b/>
                <w:sz w:val="22"/>
                <w:szCs w:val="22"/>
              </w:rPr>
            </w:pPr>
          </w:p>
        </w:tc>
      </w:tr>
      <w:tr w:rsidR="00051757">
        <w:trPr>
          <w:trHeight w:hRule="exact" w:val="1024"/>
        </w:trPr>
        <w:tc>
          <w:tcPr>
            <w:tcW w:w="543" w:type="dxa"/>
          </w:tcPr>
          <w:p w:rsidR="00051757" w:rsidRDefault="00626FE3">
            <w:pPr>
              <w:jc w:val="both"/>
              <w:rPr>
                <w:sz w:val="22"/>
                <w:szCs w:val="22"/>
              </w:rPr>
            </w:pPr>
            <w:r>
              <w:rPr>
                <w:rFonts w:eastAsia="Calibri"/>
                <w:b/>
                <w:bCs/>
                <w:sz w:val="22"/>
                <w:szCs w:val="22"/>
              </w:rPr>
              <w:t>1.</w:t>
            </w:r>
          </w:p>
        </w:tc>
        <w:tc>
          <w:tcPr>
            <w:tcW w:w="3589" w:type="dxa"/>
          </w:tcPr>
          <w:p w:rsidR="00051757" w:rsidRDefault="00626FE3">
            <w:pPr>
              <w:rPr>
                <w:sz w:val="22"/>
                <w:szCs w:val="22"/>
              </w:rPr>
            </w:pPr>
            <w:r>
              <w:rPr>
                <w:rFonts w:eastAsia="Calibri"/>
                <w:sz w:val="22"/>
                <w:szCs w:val="22"/>
              </w:rPr>
              <w:t xml:space="preserve">Тема 1. </w:t>
            </w:r>
            <w:r>
              <w:rPr>
                <w:rFonts w:eastAsia="Calibri"/>
                <w:bCs/>
                <w:sz w:val="22"/>
                <w:szCs w:val="22"/>
              </w:rPr>
              <w:t>Организационные аспекты бухгалтерск</w:t>
            </w:r>
            <w:r>
              <w:rPr>
                <w:rFonts w:eastAsia="Calibri"/>
                <w:iCs/>
                <w:sz w:val="22"/>
                <w:szCs w:val="22"/>
              </w:rPr>
              <w:t>ого (бюджетного) учета в государственном секторе.</w:t>
            </w:r>
          </w:p>
        </w:tc>
        <w:tc>
          <w:tcPr>
            <w:tcW w:w="890" w:type="dxa"/>
          </w:tcPr>
          <w:p w:rsidR="00051757" w:rsidRDefault="00626FE3">
            <w:pPr>
              <w:jc w:val="center"/>
              <w:rPr>
                <w:sz w:val="22"/>
                <w:szCs w:val="22"/>
                <w:shd w:val="clear" w:color="auto" w:fill="FFFF00"/>
              </w:rPr>
            </w:pPr>
            <w:r>
              <w:rPr>
                <w:rFonts w:eastAsia="Calibri"/>
                <w:sz w:val="22"/>
              </w:rPr>
              <w:t>18</w:t>
            </w:r>
          </w:p>
        </w:tc>
        <w:tc>
          <w:tcPr>
            <w:tcW w:w="887" w:type="dxa"/>
          </w:tcPr>
          <w:p w:rsidR="00051757" w:rsidRDefault="00626FE3">
            <w:pPr>
              <w:jc w:val="center"/>
              <w:rPr>
                <w:sz w:val="22"/>
                <w:szCs w:val="22"/>
                <w:shd w:val="clear" w:color="auto" w:fill="FFFF00"/>
              </w:rPr>
            </w:pPr>
            <w:r>
              <w:rPr>
                <w:rFonts w:eastAsia="Calibri"/>
              </w:rPr>
              <w:t>6</w:t>
            </w:r>
          </w:p>
        </w:tc>
        <w:tc>
          <w:tcPr>
            <w:tcW w:w="741" w:type="dxa"/>
          </w:tcPr>
          <w:p w:rsidR="00051757" w:rsidRDefault="00626FE3">
            <w:pPr>
              <w:jc w:val="center"/>
              <w:rPr>
                <w:sz w:val="22"/>
                <w:szCs w:val="22"/>
                <w:shd w:val="clear" w:color="auto" w:fill="FFFF00"/>
              </w:rPr>
            </w:pPr>
            <w:r>
              <w:rPr>
                <w:rFonts w:eastAsia="Calibri"/>
                <w:sz w:val="22"/>
              </w:rPr>
              <w:t>2</w:t>
            </w:r>
          </w:p>
        </w:tc>
        <w:tc>
          <w:tcPr>
            <w:tcW w:w="1183" w:type="dxa"/>
          </w:tcPr>
          <w:p w:rsidR="00051757" w:rsidRDefault="00626FE3">
            <w:pPr>
              <w:jc w:val="center"/>
              <w:rPr>
                <w:sz w:val="22"/>
                <w:szCs w:val="22"/>
                <w:shd w:val="clear" w:color="auto" w:fill="FFFF00"/>
              </w:rPr>
            </w:pPr>
            <w:r>
              <w:rPr>
                <w:rFonts w:eastAsia="Calibri"/>
                <w:sz w:val="22"/>
              </w:rPr>
              <w:t>4</w:t>
            </w:r>
          </w:p>
        </w:tc>
        <w:tc>
          <w:tcPr>
            <w:tcW w:w="744" w:type="dxa"/>
            <w:shd w:val="clear" w:color="auto" w:fill="FFFFFF" w:themeFill="background1"/>
          </w:tcPr>
          <w:p w:rsidR="00051757" w:rsidRDefault="00626FE3">
            <w:pPr>
              <w:jc w:val="center"/>
              <w:rPr>
                <w:sz w:val="22"/>
              </w:rPr>
            </w:pPr>
            <w:r>
              <w:rPr>
                <w:rFonts w:eastAsia="Calibri"/>
                <w:sz w:val="22"/>
              </w:rPr>
              <w:t>12</w:t>
            </w:r>
          </w:p>
        </w:tc>
        <w:tc>
          <w:tcPr>
            <w:tcW w:w="1727" w:type="dxa"/>
          </w:tcPr>
          <w:p w:rsidR="00051757" w:rsidRDefault="00626FE3">
            <w:pPr>
              <w:rPr>
                <w:sz w:val="22"/>
                <w:szCs w:val="22"/>
              </w:rPr>
            </w:pPr>
            <w:r>
              <w:rPr>
                <w:rFonts w:eastAsia="Calibri"/>
                <w:sz w:val="22"/>
                <w:szCs w:val="22"/>
              </w:rPr>
              <w:t>Опрос.</w:t>
            </w:r>
          </w:p>
          <w:p w:rsidR="00051757" w:rsidRDefault="00626FE3">
            <w:pPr>
              <w:rPr>
                <w:sz w:val="22"/>
                <w:szCs w:val="22"/>
              </w:rPr>
            </w:pPr>
            <w:r>
              <w:rPr>
                <w:rFonts w:eastAsia="Calibri"/>
                <w:sz w:val="22"/>
                <w:szCs w:val="22"/>
              </w:rPr>
              <w:t>Терминологический диктант.</w:t>
            </w:r>
          </w:p>
        </w:tc>
      </w:tr>
      <w:tr w:rsidR="00051757">
        <w:trPr>
          <w:trHeight w:hRule="exact" w:val="1020"/>
        </w:trPr>
        <w:tc>
          <w:tcPr>
            <w:tcW w:w="543" w:type="dxa"/>
          </w:tcPr>
          <w:p w:rsidR="00051757" w:rsidRDefault="00626FE3">
            <w:pPr>
              <w:jc w:val="both"/>
              <w:rPr>
                <w:b/>
                <w:bCs/>
                <w:sz w:val="22"/>
                <w:szCs w:val="22"/>
              </w:rPr>
            </w:pPr>
            <w:r>
              <w:rPr>
                <w:rFonts w:eastAsia="Calibri"/>
                <w:b/>
                <w:bCs/>
                <w:sz w:val="22"/>
                <w:szCs w:val="22"/>
              </w:rPr>
              <w:t>2.</w:t>
            </w:r>
          </w:p>
        </w:tc>
        <w:tc>
          <w:tcPr>
            <w:tcW w:w="3589" w:type="dxa"/>
          </w:tcPr>
          <w:p w:rsidR="00051757" w:rsidRDefault="00626FE3">
            <w:pPr>
              <w:rPr>
                <w:sz w:val="22"/>
                <w:szCs w:val="22"/>
              </w:rPr>
            </w:pPr>
            <w:r>
              <w:rPr>
                <w:rFonts w:eastAsia="Calibri"/>
                <w:sz w:val="22"/>
                <w:szCs w:val="22"/>
              </w:rPr>
              <w:t>Тема 2. Б</w:t>
            </w:r>
            <w:r>
              <w:rPr>
                <w:rFonts w:eastAsia="Calibri"/>
                <w:bCs/>
                <w:sz w:val="22"/>
                <w:szCs w:val="22"/>
              </w:rPr>
              <w:t>ухгалтерский</w:t>
            </w:r>
            <w:r>
              <w:rPr>
                <w:rFonts w:eastAsia="Calibri"/>
                <w:iCs/>
                <w:sz w:val="22"/>
                <w:szCs w:val="22"/>
              </w:rPr>
              <w:t xml:space="preserve"> (бюджетный) учет нефинансовых и финансовых активов.</w:t>
            </w:r>
          </w:p>
        </w:tc>
        <w:tc>
          <w:tcPr>
            <w:tcW w:w="890" w:type="dxa"/>
          </w:tcPr>
          <w:p w:rsidR="00051757" w:rsidRDefault="00626FE3">
            <w:pPr>
              <w:jc w:val="center"/>
              <w:rPr>
                <w:sz w:val="22"/>
                <w:szCs w:val="22"/>
                <w:shd w:val="clear" w:color="auto" w:fill="FFFF00"/>
              </w:rPr>
            </w:pPr>
            <w:r>
              <w:rPr>
                <w:rFonts w:eastAsia="Calibri"/>
                <w:sz w:val="22"/>
              </w:rPr>
              <w:t>18</w:t>
            </w:r>
          </w:p>
        </w:tc>
        <w:tc>
          <w:tcPr>
            <w:tcW w:w="887" w:type="dxa"/>
          </w:tcPr>
          <w:p w:rsidR="00051757" w:rsidRDefault="00626FE3">
            <w:pPr>
              <w:jc w:val="center"/>
              <w:rPr>
                <w:sz w:val="22"/>
                <w:szCs w:val="22"/>
                <w:shd w:val="clear" w:color="auto" w:fill="FFFF00"/>
              </w:rPr>
            </w:pPr>
            <w:r>
              <w:rPr>
                <w:rFonts w:eastAsia="Calibri"/>
              </w:rPr>
              <w:t>6</w:t>
            </w:r>
          </w:p>
        </w:tc>
        <w:tc>
          <w:tcPr>
            <w:tcW w:w="741" w:type="dxa"/>
          </w:tcPr>
          <w:p w:rsidR="00051757" w:rsidRDefault="00626FE3">
            <w:pPr>
              <w:jc w:val="center"/>
              <w:rPr>
                <w:sz w:val="22"/>
                <w:szCs w:val="22"/>
                <w:shd w:val="clear" w:color="auto" w:fill="FFFF00"/>
              </w:rPr>
            </w:pPr>
            <w:r>
              <w:rPr>
                <w:rFonts w:eastAsia="Calibri"/>
                <w:sz w:val="22"/>
              </w:rPr>
              <w:t>2</w:t>
            </w:r>
          </w:p>
        </w:tc>
        <w:tc>
          <w:tcPr>
            <w:tcW w:w="1183" w:type="dxa"/>
          </w:tcPr>
          <w:p w:rsidR="00051757" w:rsidRDefault="00626FE3">
            <w:pPr>
              <w:jc w:val="center"/>
              <w:rPr>
                <w:sz w:val="22"/>
                <w:szCs w:val="22"/>
                <w:shd w:val="clear" w:color="auto" w:fill="FFFF00"/>
              </w:rPr>
            </w:pPr>
            <w:r>
              <w:rPr>
                <w:rFonts w:eastAsia="Calibri"/>
                <w:sz w:val="22"/>
              </w:rPr>
              <w:t>4</w:t>
            </w:r>
          </w:p>
        </w:tc>
        <w:tc>
          <w:tcPr>
            <w:tcW w:w="744" w:type="dxa"/>
            <w:shd w:val="clear" w:color="auto" w:fill="FFFFFF" w:themeFill="background1"/>
          </w:tcPr>
          <w:p w:rsidR="00051757" w:rsidRDefault="00626FE3">
            <w:pPr>
              <w:jc w:val="center"/>
              <w:rPr>
                <w:sz w:val="22"/>
              </w:rPr>
            </w:pPr>
            <w:r>
              <w:rPr>
                <w:rFonts w:eastAsia="Calibri"/>
                <w:sz w:val="22"/>
              </w:rPr>
              <w:t>12</w:t>
            </w:r>
          </w:p>
        </w:tc>
        <w:tc>
          <w:tcPr>
            <w:tcW w:w="1727"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jc w:val="both"/>
              <w:rPr>
                <w:b/>
                <w:sz w:val="22"/>
                <w:szCs w:val="22"/>
              </w:rPr>
            </w:pPr>
            <w:r>
              <w:rPr>
                <w:rFonts w:eastAsia="Calibri"/>
                <w:sz w:val="22"/>
                <w:szCs w:val="22"/>
              </w:rPr>
              <w:t>Решение практических задач.</w:t>
            </w:r>
          </w:p>
        </w:tc>
      </w:tr>
      <w:tr w:rsidR="00051757">
        <w:trPr>
          <w:trHeight w:hRule="exact" w:val="992"/>
        </w:trPr>
        <w:tc>
          <w:tcPr>
            <w:tcW w:w="543" w:type="dxa"/>
          </w:tcPr>
          <w:p w:rsidR="00051757" w:rsidRDefault="00626FE3">
            <w:pPr>
              <w:jc w:val="both"/>
              <w:rPr>
                <w:b/>
                <w:bCs/>
                <w:sz w:val="22"/>
                <w:szCs w:val="22"/>
              </w:rPr>
            </w:pPr>
            <w:r>
              <w:rPr>
                <w:rFonts w:eastAsia="Calibri"/>
                <w:b/>
                <w:bCs/>
                <w:sz w:val="22"/>
                <w:szCs w:val="22"/>
              </w:rPr>
              <w:t>3.</w:t>
            </w:r>
          </w:p>
        </w:tc>
        <w:tc>
          <w:tcPr>
            <w:tcW w:w="3589" w:type="dxa"/>
          </w:tcPr>
          <w:p w:rsidR="00051757" w:rsidRDefault="00626FE3">
            <w:pPr>
              <w:rPr>
                <w:sz w:val="22"/>
                <w:szCs w:val="22"/>
              </w:rPr>
            </w:pPr>
            <w:r>
              <w:rPr>
                <w:rFonts w:eastAsia="Calibri"/>
                <w:sz w:val="22"/>
                <w:szCs w:val="22"/>
              </w:rPr>
              <w:t xml:space="preserve">Тема 3. Бухгалтерский (бюджетный) учет обязательств и </w:t>
            </w:r>
            <w:r>
              <w:rPr>
                <w:rFonts w:eastAsia="Calibri"/>
                <w:iCs/>
                <w:sz w:val="22"/>
                <w:szCs w:val="22"/>
              </w:rPr>
              <w:t>финансового результата.</w:t>
            </w:r>
          </w:p>
        </w:tc>
        <w:tc>
          <w:tcPr>
            <w:tcW w:w="890" w:type="dxa"/>
          </w:tcPr>
          <w:p w:rsidR="00051757" w:rsidRDefault="00626FE3">
            <w:pPr>
              <w:jc w:val="center"/>
              <w:rPr>
                <w:sz w:val="22"/>
                <w:szCs w:val="22"/>
                <w:shd w:val="clear" w:color="auto" w:fill="FFFF00"/>
              </w:rPr>
            </w:pPr>
            <w:r>
              <w:rPr>
                <w:rFonts w:eastAsia="Calibri"/>
                <w:sz w:val="22"/>
              </w:rPr>
              <w:t>18</w:t>
            </w:r>
          </w:p>
        </w:tc>
        <w:tc>
          <w:tcPr>
            <w:tcW w:w="887" w:type="dxa"/>
          </w:tcPr>
          <w:p w:rsidR="00051757" w:rsidRDefault="00626FE3">
            <w:pPr>
              <w:jc w:val="center"/>
              <w:rPr>
                <w:sz w:val="22"/>
                <w:szCs w:val="22"/>
                <w:shd w:val="clear" w:color="auto" w:fill="FFFF00"/>
              </w:rPr>
            </w:pPr>
            <w:r>
              <w:rPr>
                <w:rFonts w:eastAsia="Calibri"/>
              </w:rPr>
              <w:t>6</w:t>
            </w:r>
          </w:p>
        </w:tc>
        <w:tc>
          <w:tcPr>
            <w:tcW w:w="741" w:type="dxa"/>
          </w:tcPr>
          <w:p w:rsidR="00051757" w:rsidRDefault="00626FE3">
            <w:pPr>
              <w:jc w:val="center"/>
              <w:rPr>
                <w:sz w:val="22"/>
                <w:szCs w:val="22"/>
                <w:shd w:val="clear" w:color="auto" w:fill="FFFF00"/>
              </w:rPr>
            </w:pPr>
            <w:r>
              <w:rPr>
                <w:rFonts w:eastAsia="Calibri"/>
                <w:sz w:val="22"/>
              </w:rPr>
              <w:t>2</w:t>
            </w:r>
          </w:p>
        </w:tc>
        <w:tc>
          <w:tcPr>
            <w:tcW w:w="1183" w:type="dxa"/>
          </w:tcPr>
          <w:p w:rsidR="00051757" w:rsidRDefault="00626FE3">
            <w:pPr>
              <w:jc w:val="center"/>
              <w:rPr>
                <w:sz w:val="22"/>
                <w:szCs w:val="22"/>
                <w:shd w:val="clear" w:color="auto" w:fill="FFFF00"/>
              </w:rPr>
            </w:pPr>
            <w:r>
              <w:rPr>
                <w:rFonts w:eastAsia="Calibri"/>
                <w:sz w:val="22"/>
              </w:rPr>
              <w:t>4</w:t>
            </w:r>
          </w:p>
        </w:tc>
        <w:tc>
          <w:tcPr>
            <w:tcW w:w="744" w:type="dxa"/>
            <w:shd w:val="clear" w:color="auto" w:fill="FFFFFF" w:themeFill="background1"/>
          </w:tcPr>
          <w:p w:rsidR="00051757" w:rsidRDefault="00626FE3">
            <w:pPr>
              <w:jc w:val="center"/>
              <w:rPr>
                <w:sz w:val="22"/>
              </w:rPr>
            </w:pPr>
            <w:r>
              <w:rPr>
                <w:rFonts w:eastAsia="Calibri"/>
                <w:sz w:val="22"/>
              </w:rPr>
              <w:t>12</w:t>
            </w:r>
          </w:p>
        </w:tc>
        <w:tc>
          <w:tcPr>
            <w:tcW w:w="1727"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jc w:val="both"/>
              <w:rPr>
                <w:sz w:val="22"/>
                <w:szCs w:val="22"/>
              </w:rPr>
            </w:pPr>
            <w:r>
              <w:rPr>
                <w:rFonts w:eastAsia="Calibri"/>
                <w:sz w:val="22"/>
                <w:szCs w:val="22"/>
              </w:rPr>
              <w:t>Научная дискуссия.</w:t>
            </w:r>
          </w:p>
        </w:tc>
      </w:tr>
      <w:tr w:rsidR="00051757">
        <w:trPr>
          <w:trHeight w:hRule="exact" w:val="1556"/>
        </w:trPr>
        <w:tc>
          <w:tcPr>
            <w:tcW w:w="543" w:type="dxa"/>
          </w:tcPr>
          <w:p w:rsidR="00051757" w:rsidRDefault="00626FE3">
            <w:pPr>
              <w:rPr>
                <w:b/>
                <w:sz w:val="22"/>
                <w:szCs w:val="22"/>
              </w:rPr>
            </w:pPr>
            <w:r>
              <w:rPr>
                <w:rFonts w:eastAsia="Calibri"/>
                <w:b/>
                <w:sz w:val="22"/>
                <w:szCs w:val="22"/>
              </w:rPr>
              <w:t>4.</w:t>
            </w:r>
          </w:p>
        </w:tc>
        <w:tc>
          <w:tcPr>
            <w:tcW w:w="3589" w:type="dxa"/>
          </w:tcPr>
          <w:p w:rsidR="00051757" w:rsidRDefault="00626FE3">
            <w:pPr>
              <w:rPr>
                <w:bCs/>
                <w:sz w:val="22"/>
                <w:szCs w:val="22"/>
              </w:rPr>
            </w:pPr>
            <w:r>
              <w:rPr>
                <w:rFonts w:eastAsia="Calibri"/>
                <w:sz w:val="22"/>
                <w:szCs w:val="22"/>
              </w:rPr>
              <w:t xml:space="preserve">Тема 4. </w:t>
            </w:r>
            <w:r>
              <w:rPr>
                <w:rFonts w:eastAsia="Calibri"/>
                <w:bCs/>
                <w:sz w:val="22"/>
                <w:szCs w:val="22"/>
              </w:rPr>
              <w:t xml:space="preserve">Бухгалтерский </w:t>
            </w:r>
            <w:r>
              <w:rPr>
                <w:rFonts w:eastAsia="Calibri"/>
                <w:iCs/>
                <w:sz w:val="22"/>
                <w:szCs w:val="22"/>
              </w:rPr>
              <w:t xml:space="preserve">(бюджетный) учет </w:t>
            </w:r>
            <w:r>
              <w:rPr>
                <w:rFonts w:eastAsia="Calibri"/>
                <w:sz w:val="22"/>
                <w:szCs w:val="22"/>
              </w:rPr>
              <w:t xml:space="preserve">санкционирования расходов и особенности организации </w:t>
            </w:r>
            <w:proofErr w:type="spellStart"/>
            <w:r>
              <w:rPr>
                <w:rFonts w:eastAsia="Calibri"/>
                <w:sz w:val="22"/>
                <w:szCs w:val="22"/>
              </w:rPr>
              <w:t>забалансового</w:t>
            </w:r>
            <w:proofErr w:type="spellEnd"/>
            <w:r>
              <w:rPr>
                <w:rFonts w:eastAsia="Calibri"/>
                <w:sz w:val="22"/>
                <w:szCs w:val="22"/>
              </w:rPr>
              <w:t xml:space="preserve"> учета.</w:t>
            </w:r>
          </w:p>
        </w:tc>
        <w:tc>
          <w:tcPr>
            <w:tcW w:w="890" w:type="dxa"/>
          </w:tcPr>
          <w:p w:rsidR="00051757" w:rsidRDefault="00626FE3">
            <w:pPr>
              <w:jc w:val="center"/>
              <w:rPr>
                <w:sz w:val="22"/>
                <w:szCs w:val="22"/>
                <w:shd w:val="clear" w:color="auto" w:fill="FFFF00"/>
              </w:rPr>
            </w:pPr>
            <w:r>
              <w:rPr>
                <w:rFonts w:eastAsia="Calibri"/>
                <w:sz w:val="22"/>
              </w:rPr>
              <w:t>16</w:t>
            </w:r>
          </w:p>
        </w:tc>
        <w:tc>
          <w:tcPr>
            <w:tcW w:w="887" w:type="dxa"/>
          </w:tcPr>
          <w:p w:rsidR="00051757" w:rsidRDefault="00626FE3">
            <w:pPr>
              <w:jc w:val="center"/>
              <w:rPr>
                <w:sz w:val="22"/>
                <w:szCs w:val="22"/>
                <w:shd w:val="clear" w:color="auto" w:fill="FFFF00"/>
              </w:rPr>
            </w:pPr>
            <w:r>
              <w:rPr>
                <w:rFonts w:eastAsia="Calibri"/>
              </w:rPr>
              <w:t>4</w:t>
            </w:r>
          </w:p>
        </w:tc>
        <w:tc>
          <w:tcPr>
            <w:tcW w:w="741" w:type="dxa"/>
          </w:tcPr>
          <w:p w:rsidR="00051757" w:rsidRDefault="00626FE3">
            <w:pPr>
              <w:jc w:val="center"/>
              <w:rPr>
                <w:sz w:val="22"/>
                <w:szCs w:val="22"/>
                <w:shd w:val="clear" w:color="auto" w:fill="FFFF00"/>
              </w:rPr>
            </w:pPr>
            <w:r>
              <w:rPr>
                <w:rFonts w:eastAsia="Calibri"/>
                <w:sz w:val="22"/>
              </w:rPr>
              <w:t>2</w:t>
            </w:r>
          </w:p>
        </w:tc>
        <w:tc>
          <w:tcPr>
            <w:tcW w:w="1183" w:type="dxa"/>
          </w:tcPr>
          <w:p w:rsidR="00051757" w:rsidRDefault="00626FE3">
            <w:pPr>
              <w:jc w:val="center"/>
              <w:rPr>
                <w:sz w:val="22"/>
                <w:szCs w:val="22"/>
                <w:shd w:val="clear" w:color="auto" w:fill="FFFF00"/>
              </w:rPr>
            </w:pPr>
            <w:r>
              <w:rPr>
                <w:rFonts w:eastAsia="Calibri"/>
                <w:sz w:val="22"/>
              </w:rPr>
              <w:t>2</w:t>
            </w:r>
          </w:p>
        </w:tc>
        <w:tc>
          <w:tcPr>
            <w:tcW w:w="744" w:type="dxa"/>
            <w:shd w:val="clear" w:color="auto" w:fill="FFFFFF" w:themeFill="background1"/>
          </w:tcPr>
          <w:p w:rsidR="00051757" w:rsidRDefault="00626FE3">
            <w:pPr>
              <w:jc w:val="center"/>
              <w:rPr>
                <w:sz w:val="22"/>
              </w:rPr>
            </w:pPr>
            <w:r>
              <w:rPr>
                <w:rFonts w:eastAsia="Calibri"/>
                <w:sz w:val="22"/>
              </w:rPr>
              <w:t>12</w:t>
            </w:r>
          </w:p>
        </w:tc>
        <w:tc>
          <w:tcPr>
            <w:tcW w:w="1727"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keepNext/>
              <w:widowControl w:val="0"/>
              <w:jc w:val="both"/>
              <w:rPr>
                <w:sz w:val="22"/>
                <w:szCs w:val="22"/>
              </w:rPr>
            </w:pPr>
            <w:r>
              <w:rPr>
                <w:rFonts w:eastAsia="Calibri"/>
                <w:sz w:val="22"/>
                <w:szCs w:val="22"/>
              </w:rPr>
              <w:t xml:space="preserve">Решение практических задач. </w:t>
            </w:r>
          </w:p>
          <w:p w:rsidR="00051757" w:rsidRDefault="00626FE3">
            <w:pPr>
              <w:keepNext/>
              <w:widowControl w:val="0"/>
              <w:jc w:val="both"/>
              <w:rPr>
                <w:b/>
                <w:sz w:val="22"/>
                <w:szCs w:val="22"/>
              </w:rPr>
            </w:pPr>
            <w:r>
              <w:rPr>
                <w:rFonts w:eastAsia="Calibri"/>
                <w:sz w:val="22"/>
                <w:szCs w:val="22"/>
              </w:rPr>
              <w:t>Научная дискуссия.</w:t>
            </w:r>
          </w:p>
        </w:tc>
      </w:tr>
      <w:tr w:rsidR="00051757">
        <w:trPr>
          <w:trHeight w:hRule="exact" w:val="1601"/>
        </w:trPr>
        <w:tc>
          <w:tcPr>
            <w:tcW w:w="543" w:type="dxa"/>
          </w:tcPr>
          <w:p w:rsidR="00051757" w:rsidRDefault="00626FE3">
            <w:pPr>
              <w:rPr>
                <w:b/>
                <w:sz w:val="22"/>
                <w:szCs w:val="22"/>
              </w:rPr>
            </w:pPr>
            <w:r>
              <w:rPr>
                <w:rFonts w:eastAsia="Calibri"/>
                <w:b/>
                <w:sz w:val="22"/>
                <w:szCs w:val="22"/>
              </w:rPr>
              <w:lastRenderedPageBreak/>
              <w:t>5.</w:t>
            </w:r>
          </w:p>
        </w:tc>
        <w:tc>
          <w:tcPr>
            <w:tcW w:w="3589" w:type="dxa"/>
          </w:tcPr>
          <w:p w:rsidR="00051757" w:rsidRDefault="00626FE3">
            <w:pPr>
              <w:rPr>
                <w:sz w:val="22"/>
                <w:szCs w:val="22"/>
              </w:rPr>
            </w:pPr>
            <w:r>
              <w:rPr>
                <w:rFonts w:eastAsia="Calibri"/>
                <w:sz w:val="22"/>
                <w:szCs w:val="22"/>
              </w:rPr>
              <w:t xml:space="preserve">Тема 5. </w:t>
            </w:r>
          </w:p>
          <w:p w:rsidR="00051757" w:rsidRDefault="00626FE3">
            <w:pPr>
              <w:rPr>
                <w:sz w:val="22"/>
                <w:szCs w:val="22"/>
              </w:rPr>
            </w:pPr>
            <w:r>
              <w:rPr>
                <w:rFonts w:eastAsia="Calibri"/>
                <w:sz w:val="22"/>
                <w:szCs w:val="22"/>
              </w:rPr>
              <w:t>Организация бухгалтерской (бюджетной) отчетности в секторе государственного управления.</w:t>
            </w:r>
          </w:p>
        </w:tc>
        <w:tc>
          <w:tcPr>
            <w:tcW w:w="890" w:type="dxa"/>
          </w:tcPr>
          <w:p w:rsidR="00051757" w:rsidRDefault="00626FE3">
            <w:pPr>
              <w:jc w:val="center"/>
              <w:rPr>
                <w:sz w:val="22"/>
                <w:szCs w:val="22"/>
                <w:shd w:val="clear" w:color="auto" w:fill="FFFF00"/>
              </w:rPr>
            </w:pPr>
            <w:r>
              <w:rPr>
                <w:rFonts w:eastAsia="Calibri"/>
                <w:sz w:val="22"/>
              </w:rPr>
              <w:t>12</w:t>
            </w:r>
          </w:p>
        </w:tc>
        <w:tc>
          <w:tcPr>
            <w:tcW w:w="887" w:type="dxa"/>
          </w:tcPr>
          <w:p w:rsidR="00051757" w:rsidRDefault="00626FE3">
            <w:pPr>
              <w:jc w:val="center"/>
              <w:rPr>
                <w:sz w:val="22"/>
                <w:szCs w:val="22"/>
                <w:shd w:val="clear" w:color="auto" w:fill="FFFF00"/>
              </w:rPr>
            </w:pPr>
            <w:r>
              <w:rPr>
                <w:rFonts w:eastAsia="Calibri"/>
              </w:rPr>
              <w:t>2</w:t>
            </w:r>
          </w:p>
        </w:tc>
        <w:tc>
          <w:tcPr>
            <w:tcW w:w="741" w:type="dxa"/>
          </w:tcPr>
          <w:p w:rsidR="00051757" w:rsidRDefault="00626FE3">
            <w:pPr>
              <w:jc w:val="center"/>
              <w:rPr>
                <w:sz w:val="22"/>
                <w:szCs w:val="22"/>
                <w:shd w:val="clear" w:color="auto" w:fill="FFFF00"/>
              </w:rPr>
            </w:pPr>
            <w:r>
              <w:rPr>
                <w:rFonts w:eastAsia="Calibri"/>
                <w:sz w:val="22"/>
              </w:rPr>
              <w:t>-</w:t>
            </w:r>
          </w:p>
        </w:tc>
        <w:tc>
          <w:tcPr>
            <w:tcW w:w="1183" w:type="dxa"/>
          </w:tcPr>
          <w:p w:rsidR="00051757" w:rsidRDefault="00626FE3">
            <w:pPr>
              <w:jc w:val="center"/>
              <w:rPr>
                <w:sz w:val="22"/>
                <w:szCs w:val="22"/>
                <w:shd w:val="clear" w:color="auto" w:fill="FFFF00"/>
              </w:rPr>
            </w:pPr>
            <w:r>
              <w:rPr>
                <w:rFonts w:eastAsia="Calibri"/>
                <w:sz w:val="22"/>
              </w:rPr>
              <w:t>2</w:t>
            </w:r>
          </w:p>
        </w:tc>
        <w:tc>
          <w:tcPr>
            <w:tcW w:w="744" w:type="dxa"/>
            <w:shd w:val="clear" w:color="auto" w:fill="FFFFFF" w:themeFill="background1"/>
          </w:tcPr>
          <w:p w:rsidR="00051757" w:rsidRDefault="00626FE3">
            <w:pPr>
              <w:jc w:val="center"/>
              <w:rPr>
                <w:sz w:val="22"/>
              </w:rPr>
            </w:pPr>
            <w:r>
              <w:rPr>
                <w:rFonts w:eastAsia="Calibri"/>
                <w:sz w:val="22"/>
              </w:rPr>
              <w:t>10</w:t>
            </w:r>
          </w:p>
        </w:tc>
        <w:tc>
          <w:tcPr>
            <w:tcW w:w="1727"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tabs>
                <w:tab w:val="left" w:pos="709"/>
                <w:tab w:val="left" w:pos="993"/>
              </w:tabs>
              <w:rPr>
                <w:sz w:val="22"/>
                <w:szCs w:val="22"/>
              </w:rPr>
            </w:pPr>
            <w:r>
              <w:rPr>
                <w:rFonts w:eastAsia="Calibri"/>
                <w:sz w:val="22"/>
                <w:szCs w:val="22"/>
              </w:rPr>
              <w:t>Решение практических задач.</w:t>
            </w:r>
          </w:p>
          <w:p w:rsidR="00051757" w:rsidRDefault="00626FE3">
            <w:pPr>
              <w:tabs>
                <w:tab w:val="left" w:pos="709"/>
                <w:tab w:val="left" w:pos="993"/>
              </w:tabs>
              <w:rPr>
                <w:sz w:val="22"/>
                <w:szCs w:val="22"/>
              </w:rPr>
            </w:pPr>
            <w:r>
              <w:rPr>
                <w:rFonts w:eastAsia="Calibri"/>
                <w:sz w:val="22"/>
                <w:szCs w:val="22"/>
              </w:rPr>
              <w:t>Терминологический диктант.</w:t>
            </w:r>
          </w:p>
        </w:tc>
      </w:tr>
      <w:tr w:rsidR="00051757">
        <w:trPr>
          <w:trHeight w:hRule="exact" w:val="1290"/>
        </w:trPr>
        <w:tc>
          <w:tcPr>
            <w:tcW w:w="543" w:type="dxa"/>
          </w:tcPr>
          <w:p w:rsidR="00051757" w:rsidRDefault="00626FE3">
            <w:pPr>
              <w:rPr>
                <w:b/>
                <w:sz w:val="22"/>
                <w:szCs w:val="22"/>
              </w:rPr>
            </w:pPr>
            <w:r>
              <w:rPr>
                <w:rFonts w:eastAsia="Calibri"/>
                <w:b/>
                <w:sz w:val="22"/>
                <w:szCs w:val="22"/>
              </w:rPr>
              <w:t>6.</w:t>
            </w:r>
          </w:p>
        </w:tc>
        <w:tc>
          <w:tcPr>
            <w:tcW w:w="3589" w:type="dxa"/>
          </w:tcPr>
          <w:p w:rsidR="00051757" w:rsidRDefault="00626FE3">
            <w:pPr>
              <w:rPr>
                <w:sz w:val="22"/>
                <w:szCs w:val="22"/>
              </w:rPr>
            </w:pPr>
            <w:r>
              <w:rPr>
                <w:rFonts w:eastAsia="Calibri"/>
                <w:sz w:val="22"/>
                <w:szCs w:val="22"/>
              </w:rPr>
              <w:t>Тема 6. Информационная основа анализа деятельности организаций</w:t>
            </w:r>
          </w:p>
          <w:p w:rsidR="00051757" w:rsidRDefault="00626FE3">
            <w:pPr>
              <w:rPr>
                <w:sz w:val="22"/>
                <w:szCs w:val="22"/>
              </w:rPr>
            </w:pPr>
            <w:r>
              <w:rPr>
                <w:rFonts w:eastAsia="Calibri"/>
                <w:sz w:val="22"/>
                <w:szCs w:val="22"/>
              </w:rPr>
              <w:t>государственного сектора.</w:t>
            </w:r>
          </w:p>
        </w:tc>
        <w:tc>
          <w:tcPr>
            <w:tcW w:w="890" w:type="dxa"/>
          </w:tcPr>
          <w:p w:rsidR="00051757" w:rsidRDefault="00626FE3">
            <w:pPr>
              <w:jc w:val="center"/>
              <w:rPr>
                <w:sz w:val="22"/>
                <w:szCs w:val="22"/>
                <w:shd w:val="clear" w:color="auto" w:fill="FFFF00"/>
              </w:rPr>
            </w:pPr>
            <w:r>
              <w:rPr>
                <w:rFonts w:eastAsia="Calibri"/>
                <w:sz w:val="22"/>
              </w:rPr>
              <w:t>14</w:t>
            </w:r>
          </w:p>
        </w:tc>
        <w:tc>
          <w:tcPr>
            <w:tcW w:w="887" w:type="dxa"/>
          </w:tcPr>
          <w:p w:rsidR="00051757" w:rsidRDefault="00626FE3">
            <w:pPr>
              <w:jc w:val="center"/>
              <w:rPr>
                <w:sz w:val="22"/>
                <w:szCs w:val="22"/>
                <w:shd w:val="clear" w:color="auto" w:fill="FFFF00"/>
              </w:rPr>
            </w:pPr>
            <w:r>
              <w:rPr>
                <w:rFonts w:eastAsia="Calibri"/>
              </w:rPr>
              <w:t>4</w:t>
            </w:r>
          </w:p>
        </w:tc>
        <w:tc>
          <w:tcPr>
            <w:tcW w:w="741" w:type="dxa"/>
          </w:tcPr>
          <w:p w:rsidR="00051757" w:rsidRDefault="00626FE3">
            <w:pPr>
              <w:jc w:val="center"/>
              <w:rPr>
                <w:sz w:val="22"/>
                <w:szCs w:val="22"/>
                <w:shd w:val="clear" w:color="auto" w:fill="FFFF00"/>
              </w:rPr>
            </w:pPr>
            <w:r>
              <w:rPr>
                <w:rFonts w:eastAsia="Calibri"/>
                <w:sz w:val="22"/>
              </w:rPr>
              <w:t>2</w:t>
            </w:r>
          </w:p>
        </w:tc>
        <w:tc>
          <w:tcPr>
            <w:tcW w:w="1183" w:type="dxa"/>
          </w:tcPr>
          <w:p w:rsidR="00051757" w:rsidRDefault="00626FE3">
            <w:pPr>
              <w:jc w:val="center"/>
              <w:rPr>
                <w:sz w:val="22"/>
                <w:szCs w:val="22"/>
                <w:shd w:val="clear" w:color="auto" w:fill="FFFF00"/>
              </w:rPr>
            </w:pPr>
            <w:r>
              <w:rPr>
                <w:rFonts w:eastAsia="Calibri"/>
                <w:sz w:val="22"/>
              </w:rPr>
              <w:t>2</w:t>
            </w:r>
          </w:p>
        </w:tc>
        <w:tc>
          <w:tcPr>
            <w:tcW w:w="744" w:type="dxa"/>
            <w:shd w:val="clear" w:color="auto" w:fill="FFFFFF" w:themeFill="background1"/>
          </w:tcPr>
          <w:p w:rsidR="00051757" w:rsidRDefault="00626FE3">
            <w:pPr>
              <w:jc w:val="center"/>
              <w:rPr>
                <w:sz w:val="22"/>
              </w:rPr>
            </w:pPr>
            <w:r>
              <w:rPr>
                <w:rFonts w:eastAsia="Calibri"/>
                <w:sz w:val="22"/>
              </w:rPr>
              <w:t>10</w:t>
            </w:r>
          </w:p>
        </w:tc>
        <w:tc>
          <w:tcPr>
            <w:tcW w:w="1727"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tabs>
                <w:tab w:val="left" w:pos="709"/>
                <w:tab w:val="left" w:pos="993"/>
              </w:tabs>
              <w:rPr>
                <w:sz w:val="22"/>
                <w:szCs w:val="22"/>
              </w:rPr>
            </w:pPr>
            <w:r>
              <w:rPr>
                <w:rFonts w:eastAsia="Calibri"/>
                <w:sz w:val="22"/>
                <w:szCs w:val="22"/>
              </w:rPr>
              <w:t>Научная дискуссия.</w:t>
            </w:r>
          </w:p>
        </w:tc>
      </w:tr>
      <w:tr w:rsidR="00051757">
        <w:trPr>
          <w:trHeight w:hRule="exact" w:val="1290"/>
        </w:trPr>
        <w:tc>
          <w:tcPr>
            <w:tcW w:w="543" w:type="dxa"/>
          </w:tcPr>
          <w:p w:rsidR="00051757" w:rsidRDefault="00626FE3">
            <w:pPr>
              <w:rPr>
                <w:b/>
                <w:sz w:val="22"/>
                <w:szCs w:val="22"/>
              </w:rPr>
            </w:pPr>
            <w:r>
              <w:rPr>
                <w:rFonts w:eastAsia="Calibri"/>
                <w:b/>
                <w:sz w:val="22"/>
                <w:szCs w:val="22"/>
              </w:rPr>
              <w:t>7.</w:t>
            </w:r>
          </w:p>
        </w:tc>
        <w:tc>
          <w:tcPr>
            <w:tcW w:w="3589" w:type="dxa"/>
          </w:tcPr>
          <w:p w:rsidR="00051757" w:rsidRDefault="00626FE3">
            <w:pPr>
              <w:rPr>
                <w:sz w:val="22"/>
                <w:szCs w:val="22"/>
              </w:rPr>
            </w:pPr>
            <w:r>
              <w:rPr>
                <w:rFonts w:eastAsia="Calibri"/>
                <w:sz w:val="22"/>
                <w:szCs w:val="22"/>
              </w:rPr>
              <w:t>Тема 7. Анализ имущественного положения и обязательств организаций государственного сектора.</w:t>
            </w:r>
          </w:p>
        </w:tc>
        <w:tc>
          <w:tcPr>
            <w:tcW w:w="890" w:type="dxa"/>
          </w:tcPr>
          <w:p w:rsidR="00051757" w:rsidRDefault="00626FE3">
            <w:pPr>
              <w:jc w:val="center"/>
              <w:rPr>
                <w:sz w:val="22"/>
                <w:szCs w:val="22"/>
                <w:shd w:val="clear" w:color="auto" w:fill="FFFF00"/>
              </w:rPr>
            </w:pPr>
            <w:r>
              <w:rPr>
                <w:rFonts w:eastAsia="Calibri"/>
                <w:sz w:val="22"/>
              </w:rPr>
              <w:t>12</w:t>
            </w:r>
          </w:p>
        </w:tc>
        <w:tc>
          <w:tcPr>
            <w:tcW w:w="887" w:type="dxa"/>
          </w:tcPr>
          <w:p w:rsidR="00051757" w:rsidRDefault="00626FE3">
            <w:pPr>
              <w:jc w:val="center"/>
              <w:rPr>
                <w:sz w:val="22"/>
                <w:szCs w:val="22"/>
                <w:shd w:val="clear" w:color="auto" w:fill="FFFF00"/>
              </w:rPr>
            </w:pPr>
            <w:r>
              <w:rPr>
                <w:rFonts w:eastAsia="Calibri"/>
              </w:rPr>
              <w:t>2</w:t>
            </w:r>
          </w:p>
        </w:tc>
        <w:tc>
          <w:tcPr>
            <w:tcW w:w="741" w:type="dxa"/>
          </w:tcPr>
          <w:p w:rsidR="00051757" w:rsidRDefault="00626FE3">
            <w:pPr>
              <w:jc w:val="center"/>
              <w:rPr>
                <w:sz w:val="22"/>
                <w:szCs w:val="22"/>
                <w:shd w:val="clear" w:color="auto" w:fill="FFFF00"/>
              </w:rPr>
            </w:pPr>
            <w:r>
              <w:rPr>
                <w:rFonts w:eastAsia="Calibri"/>
                <w:sz w:val="22"/>
              </w:rPr>
              <w:t>-</w:t>
            </w:r>
          </w:p>
        </w:tc>
        <w:tc>
          <w:tcPr>
            <w:tcW w:w="1183" w:type="dxa"/>
          </w:tcPr>
          <w:p w:rsidR="00051757" w:rsidRDefault="00626FE3">
            <w:pPr>
              <w:jc w:val="center"/>
              <w:rPr>
                <w:sz w:val="22"/>
                <w:szCs w:val="22"/>
                <w:shd w:val="clear" w:color="auto" w:fill="FFFF00"/>
              </w:rPr>
            </w:pPr>
            <w:r>
              <w:rPr>
                <w:rFonts w:eastAsia="Calibri"/>
                <w:sz w:val="22"/>
              </w:rPr>
              <w:t>2</w:t>
            </w:r>
          </w:p>
        </w:tc>
        <w:tc>
          <w:tcPr>
            <w:tcW w:w="744" w:type="dxa"/>
            <w:shd w:val="clear" w:color="auto" w:fill="FFFFFF" w:themeFill="background1"/>
          </w:tcPr>
          <w:p w:rsidR="00051757" w:rsidRDefault="00626FE3">
            <w:pPr>
              <w:jc w:val="center"/>
              <w:rPr>
                <w:sz w:val="22"/>
              </w:rPr>
            </w:pPr>
            <w:r>
              <w:rPr>
                <w:rFonts w:eastAsia="Calibri"/>
                <w:sz w:val="22"/>
              </w:rPr>
              <w:t>10</w:t>
            </w:r>
          </w:p>
        </w:tc>
        <w:tc>
          <w:tcPr>
            <w:tcW w:w="1727"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tabs>
                <w:tab w:val="left" w:pos="709"/>
                <w:tab w:val="left" w:pos="993"/>
              </w:tabs>
              <w:rPr>
                <w:sz w:val="22"/>
                <w:szCs w:val="22"/>
              </w:rPr>
            </w:pPr>
            <w:r>
              <w:rPr>
                <w:rFonts w:eastAsia="Calibri"/>
                <w:sz w:val="22"/>
                <w:szCs w:val="22"/>
              </w:rPr>
              <w:t>Решение практических задач.</w:t>
            </w:r>
          </w:p>
        </w:tc>
      </w:tr>
      <w:tr w:rsidR="00051757">
        <w:trPr>
          <w:trHeight w:hRule="exact" w:val="1068"/>
        </w:trPr>
        <w:tc>
          <w:tcPr>
            <w:tcW w:w="543" w:type="dxa"/>
          </w:tcPr>
          <w:p w:rsidR="00051757" w:rsidRDefault="00051757">
            <w:pPr>
              <w:rPr>
                <w:b/>
                <w:sz w:val="22"/>
                <w:szCs w:val="22"/>
              </w:rPr>
            </w:pPr>
          </w:p>
        </w:tc>
        <w:tc>
          <w:tcPr>
            <w:tcW w:w="3589" w:type="dxa"/>
          </w:tcPr>
          <w:p w:rsidR="00051757" w:rsidRDefault="00626FE3">
            <w:pPr>
              <w:rPr>
                <w:b/>
                <w:sz w:val="22"/>
                <w:szCs w:val="22"/>
              </w:rPr>
            </w:pPr>
            <w:r>
              <w:rPr>
                <w:rFonts w:eastAsia="Calibri"/>
                <w:b/>
                <w:sz w:val="22"/>
                <w:szCs w:val="22"/>
              </w:rPr>
              <w:t>В целом по дисциплине</w:t>
            </w:r>
          </w:p>
        </w:tc>
        <w:tc>
          <w:tcPr>
            <w:tcW w:w="890" w:type="dxa"/>
          </w:tcPr>
          <w:p w:rsidR="00051757" w:rsidRDefault="00626FE3">
            <w:pPr>
              <w:jc w:val="center"/>
              <w:rPr>
                <w:b/>
                <w:sz w:val="22"/>
                <w:szCs w:val="22"/>
                <w:shd w:val="clear" w:color="auto" w:fill="FFFF00"/>
              </w:rPr>
            </w:pPr>
            <w:r>
              <w:rPr>
                <w:rFonts w:eastAsia="Calibri"/>
                <w:b/>
                <w:sz w:val="22"/>
              </w:rPr>
              <w:t>108</w:t>
            </w:r>
          </w:p>
        </w:tc>
        <w:tc>
          <w:tcPr>
            <w:tcW w:w="887" w:type="dxa"/>
          </w:tcPr>
          <w:p w:rsidR="00051757" w:rsidRDefault="00626FE3">
            <w:pPr>
              <w:jc w:val="center"/>
              <w:rPr>
                <w:b/>
                <w:sz w:val="22"/>
                <w:szCs w:val="22"/>
                <w:shd w:val="clear" w:color="auto" w:fill="FFFF00"/>
              </w:rPr>
            </w:pPr>
            <w:r>
              <w:rPr>
                <w:rFonts w:eastAsia="Calibri"/>
                <w:b/>
              </w:rPr>
              <w:t>30</w:t>
            </w:r>
          </w:p>
        </w:tc>
        <w:tc>
          <w:tcPr>
            <w:tcW w:w="741" w:type="dxa"/>
          </w:tcPr>
          <w:p w:rsidR="00051757" w:rsidRDefault="00626FE3">
            <w:pPr>
              <w:jc w:val="center"/>
              <w:rPr>
                <w:b/>
                <w:sz w:val="22"/>
                <w:szCs w:val="22"/>
                <w:shd w:val="clear" w:color="auto" w:fill="FFFF00"/>
              </w:rPr>
            </w:pPr>
            <w:r>
              <w:rPr>
                <w:rFonts w:eastAsia="Calibri"/>
                <w:b/>
                <w:sz w:val="22"/>
              </w:rPr>
              <w:t>10</w:t>
            </w:r>
          </w:p>
        </w:tc>
        <w:tc>
          <w:tcPr>
            <w:tcW w:w="1183" w:type="dxa"/>
            <w:shd w:val="clear" w:color="auto" w:fill="FFFFFF" w:themeFill="background1"/>
          </w:tcPr>
          <w:p w:rsidR="00051757" w:rsidRDefault="00626FE3">
            <w:pPr>
              <w:jc w:val="center"/>
              <w:rPr>
                <w:b/>
                <w:sz w:val="22"/>
                <w:szCs w:val="22"/>
                <w:shd w:val="clear" w:color="auto" w:fill="FFFF00"/>
              </w:rPr>
            </w:pPr>
            <w:r>
              <w:rPr>
                <w:rFonts w:eastAsia="Calibri"/>
                <w:b/>
                <w:sz w:val="22"/>
              </w:rPr>
              <w:t>20</w:t>
            </w:r>
          </w:p>
        </w:tc>
        <w:tc>
          <w:tcPr>
            <w:tcW w:w="744" w:type="dxa"/>
            <w:shd w:val="clear" w:color="auto" w:fill="FFFFFF" w:themeFill="background1"/>
          </w:tcPr>
          <w:p w:rsidR="00051757" w:rsidRDefault="00626FE3">
            <w:pPr>
              <w:jc w:val="center"/>
              <w:rPr>
                <w:b/>
                <w:sz w:val="22"/>
              </w:rPr>
            </w:pPr>
            <w:r>
              <w:rPr>
                <w:rFonts w:eastAsia="Calibri"/>
                <w:b/>
                <w:sz w:val="22"/>
              </w:rPr>
              <w:t>78</w:t>
            </w:r>
          </w:p>
        </w:tc>
        <w:tc>
          <w:tcPr>
            <w:tcW w:w="1727" w:type="dxa"/>
          </w:tcPr>
          <w:p w:rsidR="00051757" w:rsidRDefault="00626FE3">
            <w:pPr>
              <w:jc w:val="center"/>
              <w:rPr>
                <w:b/>
                <w:sz w:val="22"/>
                <w:szCs w:val="22"/>
              </w:rPr>
            </w:pPr>
            <w:r>
              <w:rPr>
                <w:rFonts w:eastAsia="Calibri"/>
                <w:b/>
                <w:sz w:val="22"/>
                <w:szCs w:val="22"/>
              </w:rPr>
              <w:t>Проектная работа</w:t>
            </w:r>
          </w:p>
        </w:tc>
      </w:tr>
      <w:tr w:rsidR="00051757">
        <w:trPr>
          <w:trHeight w:hRule="exact" w:val="482"/>
        </w:trPr>
        <w:tc>
          <w:tcPr>
            <w:tcW w:w="543" w:type="dxa"/>
          </w:tcPr>
          <w:p w:rsidR="00051757" w:rsidRDefault="00051757">
            <w:pPr>
              <w:rPr>
                <w:b/>
                <w:sz w:val="22"/>
                <w:szCs w:val="22"/>
              </w:rPr>
            </w:pPr>
          </w:p>
        </w:tc>
        <w:tc>
          <w:tcPr>
            <w:tcW w:w="3589" w:type="dxa"/>
          </w:tcPr>
          <w:p w:rsidR="00051757" w:rsidRDefault="00626FE3">
            <w:pPr>
              <w:rPr>
                <w:rFonts w:eastAsia="Calibri"/>
                <w:b/>
                <w:sz w:val="22"/>
                <w:szCs w:val="22"/>
              </w:rPr>
            </w:pPr>
            <w:r>
              <w:rPr>
                <w:b/>
                <w:sz w:val="22"/>
              </w:rPr>
              <w:t>Всего в</w:t>
            </w:r>
            <w:r>
              <w:rPr>
                <w:b/>
                <w:spacing w:val="-3"/>
                <w:sz w:val="22"/>
              </w:rPr>
              <w:t xml:space="preserve"> </w:t>
            </w:r>
            <w:r>
              <w:rPr>
                <w:b/>
                <w:sz w:val="22"/>
              </w:rPr>
              <w:t>%</w:t>
            </w:r>
          </w:p>
        </w:tc>
        <w:tc>
          <w:tcPr>
            <w:tcW w:w="890" w:type="dxa"/>
          </w:tcPr>
          <w:p w:rsidR="00051757" w:rsidRDefault="00051757">
            <w:pPr>
              <w:jc w:val="center"/>
              <w:rPr>
                <w:rFonts w:eastAsia="Calibri"/>
                <w:b/>
                <w:sz w:val="22"/>
                <w:szCs w:val="22"/>
                <w:shd w:val="clear" w:color="auto" w:fill="FFFF00"/>
              </w:rPr>
            </w:pPr>
          </w:p>
        </w:tc>
        <w:tc>
          <w:tcPr>
            <w:tcW w:w="887" w:type="dxa"/>
          </w:tcPr>
          <w:p w:rsidR="00051757" w:rsidRDefault="00626FE3">
            <w:pPr>
              <w:jc w:val="center"/>
              <w:rPr>
                <w:b/>
                <w:sz w:val="22"/>
                <w:shd w:val="clear" w:color="auto" w:fill="FFFF00"/>
              </w:rPr>
            </w:pPr>
            <w:r>
              <w:rPr>
                <w:rFonts w:eastAsia="Calibri"/>
                <w:b/>
                <w:sz w:val="22"/>
              </w:rPr>
              <w:t>28</w:t>
            </w:r>
            <w:bookmarkStart w:id="15" w:name="_GoBack"/>
            <w:bookmarkEnd w:id="15"/>
          </w:p>
        </w:tc>
        <w:tc>
          <w:tcPr>
            <w:tcW w:w="741" w:type="dxa"/>
          </w:tcPr>
          <w:p w:rsidR="00051757" w:rsidRDefault="00062D66">
            <w:pPr>
              <w:jc w:val="center"/>
              <w:rPr>
                <w:b/>
                <w:sz w:val="22"/>
                <w:shd w:val="clear" w:color="auto" w:fill="FFFF00"/>
              </w:rPr>
            </w:pPr>
            <w:r>
              <w:rPr>
                <w:rFonts w:eastAsia="Calibri"/>
                <w:b/>
                <w:sz w:val="22"/>
              </w:rPr>
              <w:t>33</w:t>
            </w:r>
          </w:p>
        </w:tc>
        <w:tc>
          <w:tcPr>
            <w:tcW w:w="1183" w:type="dxa"/>
          </w:tcPr>
          <w:p w:rsidR="00051757" w:rsidRDefault="00626FE3">
            <w:pPr>
              <w:jc w:val="center"/>
              <w:rPr>
                <w:b/>
                <w:sz w:val="22"/>
                <w:shd w:val="clear" w:color="auto" w:fill="FFFF00"/>
              </w:rPr>
            </w:pPr>
            <w:r>
              <w:rPr>
                <w:rFonts w:eastAsia="Calibri"/>
                <w:b/>
                <w:sz w:val="22"/>
              </w:rPr>
              <w:t>67</w:t>
            </w:r>
          </w:p>
        </w:tc>
        <w:tc>
          <w:tcPr>
            <w:tcW w:w="744" w:type="dxa"/>
          </w:tcPr>
          <w:p w:rsidR="00051757" w:rsidRDefault="00626FE3">
            <w:pPr>
              <w:rPr>
                <w:b/>
                <w:sz w:val="22"/>
                <w:shd w:val="clear" w:color="auto" w:fill="FFFF00"/>
              </w:rPr>
            </w:pPr>
            <w:r>
              <w:rPr>
                <w:rFonts w:eastAsia="Calibri"/>
                <w:b/>
                <w:sz w:val="22"/>
              </w:rPr>
              <w:t>72</w:t>
            </w:r>
          </w:p>
        </w:tc>
        <w:tc>
          <w:tcPr>
            <w:tcW w:w="1727" w:type="dxa"/>
          </w:tcPr>
          <w:p w:rsidR="00051757" w:rsidRDefault="00051757">
            <w:pPr>
              <w:jc w:val="center"/>
              <w:rPr>
                <w:rFonts w:eastAsia="Calibri"/>
                <w:b/>
                <w:sz w:val="22"/>
                <w:szCs w:val="22"/>
              </w:rPr>
            </w:pPr>
          </w:p>
        </w:tc>
      </w:tr>
    </w:tbl>
    <w:p w:rsidR="00051757" w:rsidRDefault="00051757"/>
    <w:p w:rsidR="00051757" w:rsidRDefault="00626FE3">
      <w:pPr>
        <w:pStyle w:val="2"/>
      </w:pPr>
      <w:r>
        <w:t>5.3. Содержание семинаров, практических занятий</w:t>
      </w:r>
    </w:p>
    <w:tbl>
      <w:tblPr>
        <w:tblStyle w:val="29"/>
        <w:tblW w:w="10774" w:type="dxa"/>
        <w:tblInd w:w="-431" w:type="dxa"/>
        <w:tblLayout w:type="fixed"/>
        <w:tblLook w:val="04A0" w:firstRow="1" w:lastRow="0" w:firstColumn="1" w:lastColumn="0" w:noHBand="0" w:noVBand="1"/>
      </w:tblPr>
      <w:tblGrid>
        <w:gridCol w:w="1842"/>
        <w:gridCol w:w="7230"/>
        <w:gridCol w:w="1702"/>
      </w:tblGrid>
      <w:tr w:rsidR="00051757">
        <w:tc>
          <w:tcPr>
            <w:tcW w:w="1842" w:type="dxa"/>
          </w:tcPr>
          <w:p w:rsidR="00051757" w:rsidRDefault="00626FE3">
            <w:pPr>
              <w:jc w:val="center"/>
              <w:rPr>
                <w:b/>
              </w:rPr>
            </w:pPr>
            <w:r>
              <w:rPr>
                <w:rFonts w:eastAsia="Calibri"/>
                <w:b/>
              </w:rPr>
              <w:t>Наименование тем (разделов) дисциплины</w:t>
            </w:r>
          </w:p>
        </w:tc>
        <w:tc>
          <w:tcPr>
            <w:tcW w:w="7230" w:type="dxa"/>
          </w:tcPr>
          <w:p w:rsidR="00051757" w:rsidRDefault="00626FE3">
            <w:pPr>
              <w:keepNext/>
              <w:widowControl w:val="0"/>
              <w:jc w:val="center"/>
              <w:rPr>
                <w:b/>
              </w:rPr>
            </w:pPr>
            <w:r>
              <w:rPr>
                <w:rFonts w:eastAsia="Calibri"/>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rsidR="00051757" w:rsidRDefault="00626FE3">
            <w:pPr>
              <w:keepNext/>
              <w:widowControl w:val="0"/>
              <w:jc w:val="center"/>
              <w:rPr>
                <w:b/>
              </w:rPr>
            </w:pPr>
            <w:r>
              <w:rPr>
                <w:rFonts w:eastAsia="Calibri"/>
                <w:b/>
              </w:rPr>
              <w:t>Формы проведения занятий</w:t>
            </w:r>
          </w:p>
        </w:tc>
      </w:tr>
      <w:tr w:rsidR="00051757">
        <w:tc>
          <w:tcPr>
            <w:tcW w:w="1842" w:type="dxa"/>
            <w:vMerge w:val="restart"/>
          </w:tcPr>
          <w:p w:rsidR="00051757" w:rsidRDefault="00626FE3">
            <w:pPr>
              <w:shd w:val="clear" w:color="auto" w:fill="FFFFFF"/>
              <w:rPr>
                <w:iCs/>
              </w:rPr>
            </w:pPr>
            <w:r>
              <w:rPr>
                <w:rFonts w:eastAsia="Calibri"/>
              </w:rPr>
              <w:t xml:space="preserve">Тема 1. </w:t>
            </w:r>
            <w:r>
              <w:rPr>
                <w:rFonts w:eastAsia="Calibri"/>
                <w:bCs/>
              </w:rPr>
              <w:t>Организационные аспекты бухгалтерск</w:t>
            </w:r>
            <w:r>
              <w:rPr>
                <w:rFonts w:eastAsia="Calibri"/>
                <w:iCs/>
              </w:rPr>
              <w:t xml:space="preserve">ого (бюджетного) учета </w:t>
            </w:r>
          </w:p>
          <w:p w:rsidR="00051757" w:rsidRDefault="00626FE3">
            <w:pPr>
              <w:shd w:val="clear" w:color="auto" w:fill="FFFFFF"/>
            </w:pPr>
            <w:r>
              <w:rPr>
                <w:rFonts w:eastAsia="Calibri"/>
                <w:iCs/>
              </w:rPr>
              <w:t>в государственном секторе.</w:t>
            </w:r>
          </w:p>
        </w:tc>
        <w:tc>
          <w:tcPr>
            <w:tcW w:w="7230" w:type="dxa"/>
          </w:tcPr>
          <w:p w:rsidR="00051757" w:rsidRDefault="00626FE3">
            <w:pPr>
              <w:tabs>
                <w:tab w:val="left" w:pos="454"/>
              </w:tabs>
              <w:jc w:val="both"/>
              <w:rPr>
                <w:b/>
              </w:rPr>
            </w:pPr>
            <w:r>
              <w:rPr>
                <w:rFonts w:eastAsia="Calibri"/>
                <w:b/>
              </w:rPr>
              <w:t>Занятие 1.</w:t>
            </w:r>
          </w:p>
          <w:p w:rsidR="00051757" w:rsidRDefault="00626FE3">
            <w:pPr>
              <w:tabs>
                <w:tab w:val="left" w:pos="454"/>
              </w:tabs>
              <w:jc w:val="both"/>
            </w:pPr>
            <w:r>
              <w:rPr>
                <w:rFonts w:eastAsia="Calibri"/>
              </w:rPr>
              <w:t>1. Общие положения по организации и ведению бухгалтерского учета в казенных</w:t>
            </w:r>
            <w:r>
              <w:rPr>
                <w:rFonts w:eastAsia="Calibri"/>
                <w:iCs/>
              </w:rPr>
              <w:t xml:space="preserve"> </w:t>
            </w:r>
            <w:r>
              <w:rPr>
                <w:rFonts w:eastAsia="Calibri"/>
              </w:rPr>
              <w:t xml:space="preserve">учреждениях. </w:t>
            </w:r>
          </w:p>
          <w:p w:rsidR="00051757" w:rsidRDefault="00626FE3">
            <w:pPr>
              <w:tabs>
                <w:tab w:val="left" w:pos="454"/>
              </w:tabs>
              <w:jc w:val="both"/>
            </w:pPr>
            <w:r>
              <w:rPr>
                <w:rFonts w:eastAsia="Calibri"/>
              </w:rPr>
              <w:t>2. Особенности финансового обеспечения казенных</w:t>
            </w:r>
            <w:r>
              <w:rPr>
                <w:rFonts w:eastAsia="Calibri"/>
                <w:iCs/>
              </w:rPr>
              <w:t xml:space="preserve"> </w:t>
            </w:r>
            <w:r>
              <w:rPr>
                <w:rFonts w:eastAsia="Calibri"/>
              </w:rPr>
              <w:t xml:space="preserve">учреждений. </w:t>
            </w:r>
          </w:p>
          <w:p w:rsidR="00051757" w:rsidRDefault="00626FE3">
            <w:pPr>
              <w:tabs>
                <w:tab w:val="left" w:pos="454"/>
              </w:tabs>
              <w:jc w:val="both"/>
            </w:pPr>
            <w:r>
              <w:rPr>
                <w:rFonts w:eastAsia="Calibri"/>
              </w:rPr>
              <w:t xml:space="preserve">3. Общие положения по организации и ведению бухгалтерского учета в бюджетных </w:t>
            </w:r>
            <w:r>
              <w:rPr>
                <w:rFonts w:eastAsia="Calibri"/>
                <w:iCs/>
              </w:rPr>
              <w:t xml:space="preserve">и автономных </w:t>
            </w:r>
            <w:r>
              <w:rPr>
                <w:rFonts w:eastAsia="Calibri"/>
              </w:rPr>
              <w:t>учреждениях.</w:t>
            </w:r>
          </w:p>
          <w:p w:rsidR="00051757" w:rsidRDefault="00626FE3">
            <w:pPr>
              <w:tabs>
                <w:tab w:val="left" w:pos="454"/>
              </w:tabs>
              <w:jc w:val="both"/>
            </w:pPr>
            <w:r>
              <w:rPr>
                <w:rFonts w:eastAsia="Calibri"/>
              </w:rPr>
              <w:t xml:space="preserve">4. Особенности финансового обеспечения бюджетных </w:t>
            </w:r>
            <w:r>
              <w:rPr>
                <w:rFonts w:eastAsia="Calibri"/>
                <w:iCs/>
              </w:rPr>
              <w:t xml:space="preserve">и автономных </w:t>
            </w:r>
            <w:r>
              <w:rPr>
                <w:rFonts w:eastAsia="Calibri"/>
              </w:rPr>
              <w:t xml:space="preserve">учреждений. </w:t>
            </w:r>
          </w:p>
          <w:p w:rsidR="00051757" w:rsidRDefault="00626FE3">
            <w:pPr>
              <w:pStyle w:val="western"/>
              <w:rPr>
                <w:sz w:val="24"/>
                <w:szCs w:val="24"/>
              </w:rPr>
            </w:pPr>
            <w:r>
              <w:rPr>
                <w:rFonts w:eastAsia="Calibri"/>
                <w:b/>
                <w:bCs/>
                <w:color w:val="000000"/>
                <w:sz w:val="24"/>
                <w:szCs w:val="24"/>
              </w:rPr>
              <w:t>Рекомендуемые источники:</w:t>
            </w:r>
          </w:p>
          <w:p w:rsidR="00051757" w:rsidRDefault="00626FE3">
            <w:pPr>
              <w:pStyle w:val="western"/>
              <w:rPr>
                <w:sz w:val="24"/>
                <w:szCs w:val="24"/>
              </w:rPr>
            </w:pPr>
            <w:r>
              <w:rPr>
                <w:rFonts w:eastAsia="Calibri"/>
                <w:b/>
                <w:bCs/>
                <w:color w:val="000000"/>
                <w:sz w:val="24"/>
                <w:szCs w:val="24"/>
              </w:rPr>
              <w:t>из раздела 8:</w:t>
            </w:r>
            <w:r>
              <w:rPr>
                <w:rFonts w:eastAsia="Calibri"/>
                <w:color w:val="000000"/>
                <w:sz w:val="24"/>
                <w:szCs w:val="24"/>
              </w:rPr>
              <w:t xml:space="preserve"> 1,2,10,14</w:t>
            </w:r>
          </w:p>
          <w:p w:rsidR="00051757" w:rsidRDefault="00626FE3">
            <w:pPr>
              <w:pStyle w:val="western"/>
              <w:keepNext/>
              <w:rPr>
                <w:sz w:val="24"/>
                <w:szCs w:val="24"/>
              </w:rPr>
            </w:pPr>
            <w:r>
              <w:rPr>
                <w:rFonts w:eastAsia="Calibri"/>
                <w:b/>
                <w:bCs/>
                <w:color w:val="000000"/>
                <w:sz w:val="24"/>
                <w:szCs w:val="24"/>
              </w:rPr>
              <w:t>из раздела 9</w:t>
            </w:r>
            <w:r>
              <w:rPr>
                <w:rFonts w:eastAsia="Calibri"/>
                <w:color w:val="000000"/>
                <w:sz w:val="24"/>
                <w:szCs w:val="24"/>
              </w:rPr>
              <w:t>: 1</w:t>
            </w:r>
          </w:p>
        </w:tc>
        <w:tc>
          <w:tcPr>
            <w:tcW w:w="1702" w:type="dxa"/>
            <w:vMerge w:val="restart"/>
          </w:tcPr>
          <w:p w:rsidR="00051757" w:rsidRDefault="00626FE3">
            <w:pPr>
              <w:rPr>
                <w:sz w:val="22"/>
                <w:szCs w:val="22"/>
              </w:rPr>
            </w:pPr>
            <w:r>
              <w:rPr>
                <w:rFonts w:eastAsia="Calibri"/>
                <w:sz w:val="22"/>
                <w:szCs w:val="22"/>
              </w:rPr>
              <w:t>Опрос.</w:t>
            </w:r>
          </w:p>
          <w:p w:rsidR="00051757" w:rsidRDefault="00626FE3">
            <w:pPr>
              <w:tabs>
                <w:tab w:val="left" w:pos="454"/>
              </w:tabs>
              <w:jc w:val="both"/>
              <w:rPr>
                <w:sz w:val="22"/>
                <w:szCs w:val="22"/>
              </w:rPr>
            </w:pPr>
            <w:r>
              <w:rPr>
                <w:rFonts w:eastAsia="Calibri"/>
                <w:sz w:val="22"/>
                <w:szCs w:val="22"/>
              </w:rPr>
              <w:t>Терминологический диктант.</w:t>
            </w:r>
          </w:p>
        </w:tc>
      </w:tr>
      <w:tr w:rsidR="00051757">
        <w:tc>
          <w:tcPr>
            <w:tcW w:w="1842" w:type="dxa"/>
            <w:vMerge/>
          </w:tcPr>
          <w:p w:rsidR="00051757" w:rsidRDefault="00051757">
            <w:pPr>
              <w:pStyle w:val="aff"/>
              <w:jc w:val="left"/>
              <w:rPr>
                <w:sz w:val="24"/>
                <w:szCs w:val="24"/>
              </w:rPr>
            </w:pPr>
          </w:p>
        </w:tc>
        <w:tc>
          <w:tcPr>
            <w:tcW w:w="7230" w:type="dxa"/>
          </w:tcPr>
          <w:p w:rsidR="00051757" w:rsidRDefault="00626FE3">
            <w:pPr>
              <w:jc w:val="both"/>
            </w:pPr>
            <w:r>
              <w:rPr>
                <w:rFonts w:eastAsia="Calibri"/>
                <w:b/>
              </w:rPr>
              <w:t>Занятие 2.</w:t>
            </w:r>
            <w:r>
              <w:rPr>
                <w:rFonts w:eastAsia="Calibri"/>
              </w:rPr>
              <w:t xml:space="preserve"> </w:t>
            </w:r>
          </w:p>
          <w:p w:rsidR="00051757" w:rsidRDefault="00626FE3">
            <w:pPr>
              <w:jc w:val="both"/>
            </w:pPr>
            <w:r>
              <w:rPr>
                <w:rFonts w:eastAsia="Calibri"/>
              </w:rPr>
              <w:t>1. Бюджетная смета.</w:t>
            </w:r>
          </w:p>
          <w:p w:rsidR="00051757" w:rsidRDefault="00626FE3">
            <w:pPr>
              <w:jc w:val="both"/>
            </w:pPr>
            <w:r>
              <w:rPr>
                <w:rFonts w:eastAsia="Calibri"/>
              </w:rPr>
              <w:t xml:space="preserve">2. Планирование финансово-хозяйственной деятельности бюджетных </w:t>
            </w:r>
            <w:r>
              <w:rPr>
                <w:rFonts w:eastAsia="Calibri"/>
                <w:iCs/>
              </w:rPr>
              <w:t xml:space="preserve">и автономных </w:t>
            </w:r>
            <w:r>
              <w:rPr>
                <w:rFonts w:eastAsia="Calibri"/>
              </w:rPr>
              <w:t>учреждений (план финансово-хозяйственной деятельности)</w:t>
            </w:r>
          </w:p>
          <w:p w:rsidR="00051757" w:rsidRDefault="00626FE3">
            <w:pPr>
              <w:jc w:val="both"/>
              <w:rPr>
                <w:b/>
              </w:rPr>
            </w:pPr>
            <w:r>
              <w:rPr>
                <w:rFonts w:eastAsia="Calibri"/>
              </w:rPr>
              <w:t xml:space="preserve">3. Отражение плановых показателей бюджетных </w:t>
            </w:r>
            <w:r>
              <w:rPr>
                <w:rFonts w:eastAsia="Calibri"/>
                <w:iCs/>
              </w:rPr>
              <w:t xml:space="preserve">и автономных </w:t>
            </w:r>
            <w:r>
              <w:rPr>
                <w:rFonts w:eastAsia="Calibri"/>
              </w:rPr>
              <w:t>учреждений в бухгалтерском учете.</w:t>
            </w:r>
          </w:p>
          <w:p w:rsidR="00051757" w:rsidRDefault="00626FE3">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 xml:space="preserve">: </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b/>
                <w:sz w:val="24"/>
                <w:szCs w:val="24"/>
              </w:rPr>
              <w:t>из раздела 8</w:t>
            </w:r>
            <w:r>
              <w:rPr>
                <w:rFonts w:ascii="Times New Roman" w:hAnsi="Times New Roman" w:cs="Times New Roman"/>
                <w:sz w:val="24"/>
                <w:szCs w:val="24"/>
              </w:rPr>
              <w:t>: 1,2,8,9,15</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b/>
                <w:sz w:val="24"/>
                <w:szCs w:val="24"/>
              </w:rPr>
              <w:t>из раздела 9</w:t>
            </w:r>
            <w:r>
              <w:rPr>
                <w:rFonts w:ascii="Times New Roman" w:hAnsi="Times New Roman" w:cs="Times New Roman"/>
                <w:sz w:val="24"/>
                <w:szCs w:val="24"/>
              </w:rPr>
              <w:t>: 1</w:t>
            </w:r>
          </w:p>
          <w:p w:rsidR="00051757" w:rsidRDefault="00051757">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p>
        </w:tc>
        <w:tc>
          <w:tcPr>
            <w:tcW w:w="1702" w:type="dxa"/>
            <w:vMerge/>
          </w:tcPr>
          <w:p w:rsidR="00051757" w:rsidRDefault="00051757">
            <w:pPr>
              <w:keepNext/>
              <w:widowControl w:val="0"/>
              <w:jc w:val="center"/>
              <w:rPr>
                <w:b/>
              </w:rPr>
            </w:pPr>
          </w:p>
        </w:tc>
      </w:tr>
      <w:tr w:rsidR="00051757">
        <w:tc>
          <w:tcPr>
            <w:tcW w:w="1842" w:type="dxa"/>
            <w:vMerge w:val="restart"/>
          </w:tcPr>
          <w:p w:rsidR="00051757" w:rsidRDefault="00626FE3">
            <w:pPr>
              <w:shd w:val="clear" w:color="auto" w:fill="FFFFFF"/>
            </w:pPr>
            <w:r>
              <w:rPr>
                <w:rFonts w:eastAsia="Calibri"/>
              </w:rPr>
              <w:t>Тема 2. Б</w:t>
            </w:r>
            <w:r>
              <w:rPr>
                <w:rFonts w:eastAsia="Calibri"/>
                <w:bCs/>
              </w:rPr>
              <w:t>ухгалтерский</w:t>
            </w:r>
            <w:r>
              <w:rPr>
                <w:rFonts w:eastAsia="Calibri"/>
                <w:iCs/>
              </w:rPr>
              <w:t xml:space="preserve"> (бюджетный) </w:t>
            </w:r>
            <w:r>
              <w:rPr>
                <w:rFonts w:eastAsia="Calibri"/>
                <w:iCs/>
              </w:rPr>
              <w:lastRenderedPageBreak/>
              <w:t>учет нефинансовых и финансовых активов.</w:t>
            </w:r>
          </w:p>
        </w:tc>
        <w:tc>
          <w:tcPr>
            <w:tcW w:w="7230" w:type="dxa"/>
          </w:tcPr>
          <w:p w:rsidR="00051757" w:rsidRDefault="00626FE3">
            <w:pPr>
              <w:tabs>
                <w:tab w:val="left" w:pos="340"/>
              </w:tabs>
              <w:jc w:val="both"/>
              <w:rPr>
                <w:b/>
              </w:rPr>
            </w:pPr>
            <w:r>
              <w:rPr>
                <w:rFonts w:eastAsia="Calibri"/>
                <w:b/>
              </w:rPr>
              <w:lastRenderedPageBreak/>
              <w:t>Занятие 3.</w:t>
            </w:r>
          </w:p>
          <w:p w:rsidR="00051757" w:rsidRDefault="00626FE3">
            <w:pPr>
              <w:tabs>
                <w:tab w:val="left" w:pos="340"/>
              </w:tabs>
              <w:jc w:val="both"/>
            </w:pPr>
            <w:r>
              <w:rPr>
                <w:rFonts w:eastAsia="Calibri"/>
              </w:rPr>
              <w:t xml:space="preserve">1. Общие положения по организации и ведению бухгалтерского (бюджетного) учета нефинансовых и финансовых активов. </w:t>
            </w:r>
          </w:p>
          <w:p w:rsidR="00051757" w:rsidRDefault="00626FE3">
            <w:pPr>
              <w:tabs>
                <w:tab w:val="left" w:pos="340"/>
              </w:tabs>
              <w:jc w:val="both"/>
            </w:pPr>
            <w:r>
              <w:rPr>
                <w:rFonts w:eastAsia="Calibri"/>
              </w:rPr>
              <w:lastRenderedPageBreak/>
              <w:t xml:space="preserve">2. Бухгалтерский (бюджетный) учет операций с основными средствами. </w:t>
            </w:r>
          </w:p>
          <w:p w:rsidR="00051757" w:rsidRDefault="00626FE3">
            <w:pPr>
              <w:tabs>
                <w:tab w:val="left" w:pos="340"/>
              </w:tabs>
              <w:jc w:val="both"/>
            </w:pPr>
            <w:r>
              <w:rPr>
                <w:rFonts w:eastAsia="Calibri"/>
              </w:rPr>
              <w:t xml:space="preserve">3. Организация бухгалтерского (бюджетного) учета амортизации. </w:t>
            </w:r>
          </w:p>
          <w:p w:rsidR="00051757" w:rsidRDefault="00626FE3">
            <w:pPr>
              <w:tabs>
                <w:tab w:val="left" w:pos="340"/>
              </w:tabs>
              <w:jc w:val="both"/>
            </w:pPr>
            <w:r>
              <w:rPr>
                <w:rFonts w:eastAsia="Calibri"/>
              </w:rPr>
              <w:t xml:space="preserve">4. Бухгалтерский (бюджетный) учет операций с нематериальными активами. </w:t>
            </w:r>
          </w:p>
          <w:p w:rsidR="00051757" w:rsidRDefault="00626FE3">
            <w:pPr>
              <w:tabs>
                <w:tab w:val="left" w:pos="340"/>
              </w:tabs>
              <w:jc w:val="both"/>
            </w:pPr>
            <w:r>
              <w:rPr>
                <w:rFonts w:eastAsia="Calibri"/>
              </w:rPr>
              <w:t xml:space="preserve">5. Организация и ведение бухгалтерского (бюджетного) учета амортизации нематериальных активов. </w:t>
            </w:r>
          </w:p>
          <w:p w:rsidR="00051757" w:rsidRDefault="00626FE3">
            <w:pPr>
              <w:tabs>
                <w:tab w:val="left" w:pos="340"/>
              </w:tabs>
              <w:jc w:val="both"/>
            </w:pPr>
            <w:r>
              <w:rPr>
                <w:rFonts w:eastAsia="Calibri"/>
              </w:rPr>
              <w:t>6. Бухгалтерский (бюджетный) учет операций с непроизведенными активами.</w:t>
            </w:r>
          </w:p>
          <w:p w:rsidR="00051757" w:rsidRDefault="00626FE3">
            <w:pPr>
              <w:tabs>
                <w:tab w:val="left" w:pos="340"/>
              </w:tabs>
              <w:jc w:val="both"/>
            </w:pPr>
            <w:r>
              <w:rPr>
                <w:rFonts w:eastAsia="Calibri"/>
              </w:rPr>
              <w:t>7. Бухгалтерский (бюджетный) учет операций с материальными запасами.</w:t>
            </w:r>
          </w:p>
          <w:p w:rsidR="00051757" w:rsidRDefault="00626FE3">
            <w:pPr>
              <w:shd w:val="clear" w:color="auto" w:fill="FFFFFF"/>
              <w:tabs>
                <w:tab w:val="left" w:pos="-377"/>
                <w:tab w:val="left" w:pos="0"/>
                <w:tab w:val="left" w:pos="340"/>
                <w:tab w:val="left" w:pos="421"/>
                <w:tab w:val="left" w:pos="454"/>
                <w:tab w:val="left" w:pos="993"/>
              </w:tabs>
              <w:jc w:val="both"/>
              <w:rPr>
                <w:rFonts w:eastAsia="Calibri"/>
              </w:rPr>
            </w:pPr>
            <w:r>
              <w:rPr>
                <w:rFonts w:eastAsia="Calibri"/>
                <w:b/>
              </w:rPr>
              <w:t>Рекомендуемые источники</w:t>
            </w:r>
            <w:r>
              <w:rPr>
                <w:rFonts w:eastAsia="Calibri"/>
              </w:rPr>
              <w:t>:</w:t>
            </w:r>
          </w:p>
          <w:p w:rsidR="00051757" w:rsidRDefault="00626FE3">
            <w:pPr>
              <w:pStyle w:val="western"/>
              <w:rPr>
                <w:sz w:val="24"/>
                <w:szCs w:val="24"/>
              </w:rPr>
            </w:pPr>
            <w:r>
              <w:rPr>
                <w:rFonts w:eastAsia="Calibri"/>
                <w:b/>
                <w:bCs/>
                <w:color w:val="000000"/>
                <w:sz w:val="24"/>
                <w:szCs w:val="24"/>
              </w:rPr>
              <w:t>из раздела 8:</w:t>
            </w:r>
            <w:r>
              <w:rPr>
                <w:rFonts w:eastAsia="Calibri"/>
                <w:color w:val="000000"/>
                <w:sz w:val="24"/>
                <w:szCs w:val="24"/>
              </w:rPr>
              <w:t xml:space="preserve"> 1,2,10,14</w:t>
            </w:r>
          </w:p>
          <w:p w:rsidR="00051757" w:rsidRDefault="00626FE3">
            <w:pPr>
              <w:shd w:val="clear" w:color="auto" w:fill="FFFFFF"/>
              <w:tabs>
                <w:tab w:val="left" w:pos="-377"/>
                <w:tab w:val="left" w:pos="0"/>
                <w:tab w:val="left" w:pos="340"/>
                <w:tab w:val="left" w:pos="421"/>
                <w:tab w:val="left" w:pos="454"/>
                <w:tab w:val="left" w:pos="993"/>
              </w:tabs>
              <w:jc w:val="both"/>
            </w:pPr>
            <w:r>
              <w:rPr>
                <w:rFonts w:eastAsia="Calibri"/>
                <w:b/>
                <w:bCs/>
                <w:color w:val="000000"/>
              </w:rPr>
              <w:t>из раздела 9</w:t>
            </w:r>
            <w:r>
              <w:rPr>
                <w:rFonts w:eastAsia="Calibri"/>
                <w:color w:val="000000"/>
              </w:rPr>
              <w:t>: 1</w:t>
            </w:r>
            <w:r>
              <w:rPr>
                <w:rFonts w:eastAsia="Calibri"/>
              </w:rPr>
              <w:t xml:space="preserve"> </w:t>
            </w:r>
          </w:p>
          <w:p w:rsidR="00051757" w:rsidRDefault="00051757">
            <w:pPr>
              <w:pStyle w:val="ConsPlusNormal"/>
              <w:tabs>
                <w:tab w:val="left" w:pos="-377"/>
                <w:tab w:val="left" w:pos="0"/>
                <w:tab w:val="left" w:pos="340"/>
                <w:tab w:val="left" w:pos="459"/>
                <w:tab w:val="left" w:pos="993"/>
              </w:tabs>
              <w:ind w:firstLine="0"/>
              <w:jc w:val="both"/>
              <w:rPr>
                <w:rFonts w:ascii="Times New Roman" w:hAnsi="Times New Roman" w:cs="Times New Roman"/>
                <w:sz w:val="24"/>
                <w:szCs w:val="24"/>
              </w:rPr>
            </w:pPr>
          </w:p>
        </w:tc>
        <w:tc>
          <w:tcPr>
            <w:tcW w:w="1702" w:type="dxa"/>
            <w:vMerge w:val="restart"/>
          </w:tcPr>
          <w:p w:rsidR="00051757" w:rsidRDefault="00626FE3">
            <w:pPr>
              <w:tabs>
                <w:tab w:val="left" w:pos="709"/>
                <w:tab w:val="left" w:pos="993"/>
              </w:tabs>
              <w:rPr>
                <w:sz w:val="22"/>
                <w:szCs w:val="22"/>
              </w:rPr>
            </w:pPr>
            <w:r>
              <w:rPr>
                <w:rFonts w:eastAsia="Calibri"/>
                <w:sz w:val="22"/>
                <w:szCs w:val="22"/>
              </w:rPr>
              <w:lastRenderedPageBreak/>
              <w:t xml:space="preserve">Опрос. </w:t>
            </w:r>
          </w:p>
          <w:p w:rsidR="00051757" w:rsidRDefault="00626FE3">
            <w:pPr>
              <w:jc w:val="both"/>
              <w:rPr>
                <w:sz w:val="22"/>
                <w:szCs w:val="22"/>
              </w:rPr>
            </w:pPr>
            <w:r>
              <w:rPr>
                <w:rFonts w:eastAsia="Calibri"/>
                <w:sz w:val="22"/>
                <w:szCs w:val="22"/>
              </w:rPr>
              <w:lastRenderedPageBreak/>
              <w:t>Решение практических задач.</w:t>
            </w:r>
          </w:p>
        </w:tc>
      </w:tr>
      <w:tr w:rsidR="00051757">
        <w:tc>
          <w:tcPr>
            <w:tcW w:w="1842" w:type="dxa"/>
            <w:vMerge/>
          </w:tcPr>
          <w:p w:rsidR="00051757" w:rsidRDefault="00051757"/>
        </w:tc>
        <w:tc>
          <w:tcPr>
            <w:tcW w:w="7230" w:type="dxa"/>
          </w:tcPr>
          <w:p w:rsidR="00051757" w:rsidRDefault="00626FE3">
            <w:pPr>
              <w:jc w:val="both"/>
            </w:pPr>
            <w:r>
              <w:rPr>
                <w:rFonts w:eastAsia="Calibri"/>
                <w:b/>
              </w:rPr>
              <w:t>Занятие 4.</w:t>
            </w:r>
            <w:r>
              <w:rPr>
                <w:rFonts w:eastAsia="Calibri"/>
              </w:rPr>
              <w:t xml:space="preserve"> </w:t>
            </w:r>
          </w:p>
          <w:p w:rsidR="00051757" w:rsidRDefault="00626FE3">
            <w:pPr>
              <w:jc w:val="both"/>
            </w:pPr>
            <w:r>
              <w:rPr>
                <w:rFonts w:eastAsia="Calibri"/>
              </w:rPr>
              <w:t xml:space="preserve">1. Особенности бухгалтерского учета операций с готовой продукцией, товарами и их торговой наценкой. </w:t>
            </w:r>
          </w:p>
          <w:p w:rsidR="00051757" w:rsidRDefault="00626FE3">
            <w:pPr>
              <w:jc w:val="both"/>
            </w:pPr>
            <w:r>
              <w:rPr>
                <w:rFonts w:eastAsia="Calibri"/>
              </w:rPr>
              <w:t>2. Бухгалтерский (бюджетный) учет операций с вложениями в нефинансовые активы.</w:t>
            </w:r>
          </w:p>
          <w:p w:rsidR="00051757" w:rsidRDefault="00626FE3">
            <w:pPr>
              <w:jc w:val="both"/>
            </w:pPr>
            <w:r>
              <w:rPr>
                <w:rFonts w:eastAsia="Calibri"/>
              </w:rPr>
              <w:t>3. Бухгалтерский учет операций с нефинансовыми активами в пути</w:t>
            </w:r>
          </w:p>
          <w:p w:rsidR="00051757" w:rsidRDefault="00626FE3">
            <w:pPr>
              <w:jc w:val="both"/>
            </w:pPr>
            <w:r>
              <w:rPr>
                <w:rFonts w:eastAsia="Calibri"/>
              </w:rPr>
              <w:t>4. Бухгалтерский учет операций с денежными средствами учреждения.</w:t>
            </w:r>
          </w:p>
          <w:p w:rsidR="00051757" w:rsidRDefault="00626FE3">
            <w:pPr>
              <w:jc w:val="both"/>
            </w:pPr>
            <w:r>
              <w:rPr>
                <w:rFonts w:eastAsia="Calibri"/>
              </w:rPr>
              <w:t>5. Организация бухгалтерского (бюджетного) учета вложений в финансовые активы:</w:t>
            </w:r>
          </w:p>
          <w:p w:rsidR="00051757" w:rsidRDefault="00626FE3">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 xml:space="preserve">: </w:t>
            </w:r>
          </w:p>
          <w:p w:rsidR="00051757" w:rsidRDefault="00626FE3">
            <w:pPr>
              <w:pStyle w:val="western"/>
              <w:spacing w:before="280"/>
              <w:rPr>
                <w:sz w:val="24"/>
                <w:szCs w:val="24"/>
              </w:rPr>
            </w:pPr>
            <w:r>
              <w:rPr>
                <w:rFonts w:eastAsia="Calibri"/>
                <w:b/>
                <w:bCs/>
                <w:color w:val="000000"/>
                <w:sz w:val="24"/>
                <w:szCs w:val="24"/>
              </w:rPr>
              <w:t>из раздела 8:</w:t>
            </w:r>
            <w:r>
              <w:rPr>
                <w:rFonts w:eastAsia="Calibri"/>
                <w:color w:val="000000"/>
                <w:sz w:val="24"/>
                <w:szCs w:val="24"/>
              </w:rPr>
              <w:t xml:space="preserve"> 1,6,11,14</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p>
          <w:p w:rsidR="00051757" w:rsidRDefault="00051757">
            <w:pPr>
              <w:pStyle w:val="ConsPlusNormal"/>
              <w:tabs>
                <w:tab w:val="left" w:pos="-377"/>
                <w:tab w:val="left" w:pos="0"/>
                <w:tab w:val="left" w:pos="340"/>
                <w:tab w:val="left" w:pos="459"/>
                <w:tab w:val="left" w:pos="993"/>
              </w:tabs>
              <w:ind w:firstLine="0"/>
              <w:jc w:val="both"/>
              <w:rPr>
                <w:rFonts w:ascii="Times New Roman" w:hAnsi="Times New Roman" w:cs="Times New Roman"/>
                <w:b/>
                <w:sz w:val="24"/>
                <w:szCs w:val="24"/>
              </w:rPr>
            </w:pPr>
          </w:p>
        </w:tc>
        <w:tc>
          <w:tcPr>
            <w:tcW w:w="1702" w:type="dxa"/>
            <w:vMerge/>
          </w:tcPr>
          <w:p w:rsidR="00051757" w:rsidRDefault="00051757">
            <w:pPr>
              <w:keepNext/>
              <w:widowControl w:val="0"/>
              <w:jc w:val="center"/>
              <w:rPr>
                <w:b/>
              </w:rPr>
            </w:pPr>
          </w:p>
        </w:tc>
      </w:tr>
      <w:tr w:rsidR="00051757">
        <w:tc>
          <w:tcPr>
            <w:tcW w:w="1842" w:type="dxa"/>
            <w:vMerge/>
          </w:tcPr>
          <w:p w:rsidR="00051757" w:rsidRDefault="00051757"/>
        </w:tc>
        <w:tc>
          <w:tcPr>
            <w:tcW w:w="7230" w:type="dxa"/>
          </w:tcPr>
          <w:p w:rsidR="00051757" w:rsidRDefault="00626FE3">
            <w:pPr>
              <w:jc w:val="both"/>
              <w:rPr>
                <w:sz w:val="28"/>
                <w:szCs w:val="28"/>
              </w:rPr>
            </w:pPr>
            <w:r>
              <w:rPr>
                <w:rFonts w:eastAsia="Calibri"/>
                <w:b/>
              </w:rPr>
              <w:t>Занятие 5.</w:t>
            </w:r>
            <w:r>
              <w:rPr>
                <w:rFonts w:eastAsia="Calibri"/>
                <w:sz w:val="28"/>
                <w:szCs w:val="28"/>
              </w:rPr>
              <w:t xml:space="preserve"> </w:t>
            </w:r>
          </w:p>
          <w:p w:rsidR="00051757" w:rsidRDefault="00626FE3">
            <w:pPr>
              <w:jc w:val="both"/>
            </w:pPr>
            <w:r>
              <w:rPr>
                <w:rFonts w:eastAsia="Calibri"/>
              </w:rPr>
              <w:t>1. Организация и ведение бухгалтерского (бюджетного) учета расчетов по доходам.</w:t>
            </w:r>
          </w:p>
          <w:p w:rsidR="00051757" w:rsidRDefault="00626FE3">
            <w:pPr>
              <w:jc w:val="both"/>
            </w:pPr>
            <w:r>
              <w:rPr>
                <w:rFonts w:eastAsia="Calibri"/>
              </w:rPr>
              <w:t>2. Организация и ведение бухгалтерского (бюджетного) учета расчетов по выданным авансам.</w:t>
            </w:r>
          </w:p>
          <w:p w:rsidR="00051757" w:rsidRDefault="00626FE3">
            <w:pPr>
              <w:jc w:val="both"/>
            </w:pPr>
            <w:r>
              <w:rPr>
                <w:rFonts w:eastAsia="Calibri"/>
              </w:rPr>
              <w:t>3. Организация и ведение бухгалтерского (бюджетного) учета расчетов с подотчетными лицами.</w:t>
            </w:r>
          </w:p>
          <w:p w:rsidR="00051757" w:rsidRDefault="00626FE3">
            <w:pPr>
              <w:jc w:val="both"/>
            </w:pPr>
            <w:r>
              <w:rPr>
                <w:rFonts w:eastAsia="Calibri"/>
              </w:rPr>
              <w:t>4. Организация и ведение бухгалтерского (бюджетного) учета расчетов по ущербу имущества.</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rPr>
            </w:pPr>
            <w:r>
              <w:rPr>
                <w:rFonts w:ascii="Times New Roman" w:eastAsia="Calibri" w:hAnsi="Times New Roman" w:cs="Times New Roman"/>
              </w:rPr>
              <w:t>5. Организация и ведение бухгалтерского (бюджетного) учета прочих расчетов с дебиторами.</w:t>
            </w:r>
          </w:p>
          <w:p w:rsidR="00051757" w:rsidRDefault="00626FE3">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 xml:space="preserve">: </w:t>
            </w:r>
          </w:p>
          <w:p w:rsidR="00051757" w:rsidRDefault="00626FE3">
            <w:pPr>
              <w:pStyle w:val="western"/>
              <w:spacing w:before="280"/>
              <w:rPr>
                <w:sz w:val="24"/>
                <w:szCs w:val="24"/>
              </w:rPr>
            </w:pPr>
            <w:r>
              <w:rPr>
                <w:rFonts w:eastAsia="Calibri"/>
                <w:b/>
                <w:bCs/>
                <w:color w:val="000000"/>
                <w:sz w:val="24"/>
                <w:szCs w:val="24"/>
              </w:rPr>
              <w:t>из раздела 8:</w:t>
            </w:r>
            <w:r>
              <w:rPr>
                <w:rFonts w:eastAsia="Calibri"/>
                <w:color w:val="000000"/>
                <w:sz w:val="24"/>
                <w:szCs w:val="24"/>
              </w:rPr>
              <w:t xml:space="preserve"> 1,8,11,14</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p>
          <w:p w:rsidR="00051757" w:rsidRDefault="00051757">
            <w:pPr>
              <w:jc w:val="both"/>
              <w:rPr>
                <w:b/>
              </w:rPr>
            </w:pPr>
          </w:p>
        </w:tc>
        <w:tc>
          <w:tcPr>
            <w:tcW w:w="1702" w:type="dxa"/>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tabs>
                <w:tab w:val="left" w:pos="709"/>
                <w:tab w:val="left" w:pos="993"/>
              </w:tabs>
            </w:pPr>
            <w:r>
              <w:rPr>
                <w:rFonts w:eastAsia="Calibri"/>
                <w:sz w:val="22"/>
                <w:szCs w:val="22"/>
              </w:rPr>
              <w:t>Решение практических задач.</w:t>
            </w:r>
          </w:p>
        </w:tc>
      </w:tr>
      <w:tr w:rsidR="00051757">
        <w:tc>
          <w:tcPr>
            <w:tcW w:w="1842" w:type="dxa"/>
            <w:vMerge w:val="restart"/>
          </w:tcPr>
          <w:p w:rsidR="00051757" w:rsidRDefault="00626FE3">
            <w:pPr>
              <w:shd w:val="clear" w:color="auto" w:fill="FFFFFF"/>
            </w:pPr>
            <w:r>
              <w:rPr>
                <w:rFonts w:eastAsia="Calibri"/>
              </w:rPr>
              <w:t>Тема 3. Б</w:t>
            </w:r>
            <w:r>
              <w:rPr>
                <w:rFonts w:eastAsia="Calibri"/>
                <w:bCs/>
              </w:rPr>
              <w:t>ухгалтерский</w:t>
            </w:r>
            <w:r>
              <w:rPr>
                <w:rFonts w:eastAsia="Calibri"/>
                <w:iCs/>
              </w:rPr>
              <w:t xml:space="preserve"> (бюджетный) учет обязательств и финансового результата.</w:t>
            </w:r>
          </w:p>
        </w:tc>
        <w:tc>
          <w:tcPr>
            <w:tcW w:w="7230" w:type="dxa"/>
          </w:tcPr>
          <w:p w:rsidR="00051757" w:rsidRDefault="00626FE3">
            <w:pPr>
              <w:jc w:val="both"/>
              <w:rPr>
                <w:b/>
              </w:rPr>
            </w:pPr>
            <w:r>
              <w:rPr>
                <w:rFonts w:eastAsia="Calibri"/>
                <w:b/>
              </w:rPr>
              <w:t>Занятие 6.</w:t>
            </w:r>
          </w:p>
          <w:p w:rsidR="00051757" w:rsidRDefault="00626FE3">
            <w:pPr>
              <w:pStyle w:val="a0"/>
              <w:numPr>
                <w:ilvl w:val="0"/>
                <w:numId w:val="0"/>
              </w:numPr>
              <w:tabs>
                <w:tab w:val="left" w:pos="900"/>
                <w:tab w:val="left" w:pos="1080"/>
              </w:tabs>
              <w:spacing w:line="240" w:lineRule="auto"/>
            </w:pPr>
            <w:r>
              <w:rPr>
                <w:rFonts w:eastAsia="Calibri"/>
              </w:rPr>
              <w:t>1. Общие положения по организации и ведению бухгалтерского (бюджетного) учета обязательств учреждения.</w:t>
            </w:r>
          </w:p>
          <w:p w:rsidR="00051757" w:rsidRDefault="00626FE3">
            <w:pPr>
              <w:pStyle w:val="a0"/>
              <w:numPr>
                <w:ilvl w:val="0"/>
                <w:numId w:val="0"/>
              </w:numPr>
              <w:tabs>
                <w:tab w:val="left" w:pos="900"/>
                <w:tab w:val="left" w:pos="1080"/>
              </w:tabs>
              <w:spacing w:line="240" w:lineRule="auto"/>
            </w:pPr>
            <w:r>
              <w:rPr>
                <w:rFonts w:eastAsia="Calibri"/>
              </w:rPr>
              <w:t>2. Организация и ведение бухгалтерского (бюджетного) учета расчетов по принятым обязательствам учреждения:</w:t>
            </w:r>
          </w:p>
          <w:p w:rsidR="00051757" w:rsidRDefault="00626FE3">
            <w:pPr>
              <w:jc w:val="both"/>
            </w:pPr>
            <w:r>
              <w:rPr>
                <w:rFonts w:eastAsia="Calibri"/>
              </w:rPr>
              <w:t>3. Организация и ведение бухгалтерского (бюджетного) учета расчетов по платежам в бюджеты.</w:t>
            </w:r>
          </w:p>
          <w:p w:rsidR="00051757" w:rsidRDefault="00626FE3">
            <w:pPr>
              <w:jc w:val="both"/>
              <w:rPr>
                <w:b/>
              </w:rPr>
            </w:pPr>
            <w:r>
              <w:rPr>
                <w:rFonts w:eastAsia="Calibri"/>
              </w:rPr>
              <w:lastRenderedPageBreak/>
              <w:t>4. Организация и ведение бухгалтерского (бюджетного) учета прочих расчетов с кредиторами:</w:t>
            </w:r>
          </w:p>
          <w:p w:rsidR="00051757" w:rsidRDefault="00626FE3">
            <w:pPr>
              <w:pStyle w:val="ConsPlusNormal"/>
              <w:tabs>
                <w:tab w:val="left" w:pos="-377"/>
                <w:tab w:val="left" w:pos="0"/>
                <w:tab w:val="left" w:pos="317"/>
                <w:tab w:val="left" w:pos="454"/>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1,8,11,14</w:t>
            </w:r>
          </w:p>
          <w:p w:rsidR="00051757" w:rsidRDefault="00626FE3">
            <w:pPr>
              <w:pStyle w:val="ConsPlusNormal"/>
              <w:tabs>
                <w:tab w:val="left" w:pos="-377"/>
                <w:tab w:val="left" w:pos="0"/>
                <w:tab w:val="left" w:pos="317"/>
                <w:tab w:val="left" w:pos="454"/>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val="restart"/>
          </w:tcPr>
          <w:p w:rsidR="00051757" w:rsidRDefault="00626FE3">
            <w:pPr>
              <w:tabs>
                <w:tab w:val="left" w:pos="709"/>
                <w:tab w:val="left" w:pos="993"/>
              </w:tabs>
              <w:rPr>
                <w:sz w:val="22"/>
                <w:szCs w:val="22"/>
              </w:rPr>
            </w:pPr>
            <w:r>
              <w:rPr>
                <w:rFonts w:eastAsia="Calibri"/>
                <w:sz w:val="22"/>
                <w:szCs w:val="22"/>
              </w:rPr>
              <w:lastRenderedPageBreak/>
              <w:t xml:space="preserve">Опрос. </w:t>
            </w:r>
          </w:p>
          <w:p w:rsidR="00051757" w:rsidRDefault="00626FE3">
            <w:pPr>
              <w:tabs>
                <w:tab w:val="left" w:pos="709"/>
                <w:tab w:val="left" w:pos="993"/>
              </w:tabs>
              <w:rPr>
                <w:sz w:val="22"/>
                <w:szCs w:val="22"/>
              </w:rPr>
            </w:pPr>
            <w:r>
              <w:rPr>
                <w:rFonts w:eastAsia="Calibri"/>
                <w:sz w:val="22"/>
                <w:szCs w:val="22"/>
              </w:rPr>
              <w:t>Научная дискуссия.</w:t>
            </w:r>
          </w:p>
        </w:tc>
      </w:tr>
      <w:tr w:rsidR="00051757">
        <w:tc>
          <w:tcPr>
            <w:tcW w:w="1842" w:type="dxa"/>
            <w:vMerge/>
          </w:tcPr>
          <w:p w:rsidR="00051757" w:rsidRDefault="00051757">
            <w:pPr>
              <w:shd w:val="clear" w:color="auto" w:fill="FFFFFF"/>
            </w:pPr>
          </w:p>
        </w:tc>
        <w:tc>
          <w:tcPr>
            <w:tcW w:w="7230" w:type="dxa"/>
          </w:tcPr>
          <w:p w:rsidR="00051757" w:rsidRDefault="00626FE3">
            <w:pPr>
              <w:jc w:val="both"/>
              <w:rPr>
                <w:b/>
              </w:rPr>
            </w:pPr>
            <w:r>
              <w:rPr>
                <w:rFonts w:eastAsia="Calibri"/>
                <w:b/>
              </w:rPr>
              <w:t xml:space="preserve">Занятие 7. </w:t>
            </w:r>
          </w:p>
          <w:p w:rsidR="00051757" w:rsidRDefault="00626FE3">
            <w:pPr>
              <w:jc w:val="both"/>
            </w:pPr>
            <w:r>
              <w:rPr>
                <w:rFonts w:eastAsia="Calibri"/>
                <w:b/>
              </w:rPr>
              <w:t>1.</w:t>
            </w:r>
            <w:r>
              <w:rPr>
                <w:rFonts w:eastAsia="Calibri"/>
                <w:b/>
              </w:rPr>
              <w:tab/>
            </w:r>
            <w:r>
              <w:rPr>
                <w:rFonts w:eastAsia="Calibri"/>
              </w:rPr>
              <w:t>Счет, предназначенный для отражения результата финансовой деятельности учреждений по результатам исполнения соответствующего бюджета бюджетной системы Российской Федерации за текущий финансовый год и за прошлые финансовые периоды.</w:t>
            </w:r>
          </w:p>
          <w:p w:rsidR="00051757" w:rsidRDefault="00626FE3">
            <w:pPr>
              <w:jc w:val="both"/>
            </w:pPr>
            <w:r>
              <w:rPr>
                <w:rFonts w:eastAsia="Calibri"/>
              </w:rPr>
              <w:t>2.</w:t>
            </w:r>
            <w:r>
              <w:rPr>
                <w:rFonts w:eastAsia="Calibri"/>
              </w:rPr>
              <w:tab/>
              <w:t>Какие действия совершаются с суммами начисленных доходов и признанных расходов по методу начисления, отраженных на соответствующих счетах финансового результата текущего финансового года, при завершении отчетного финансового года?</w:t>
            </w:r>
          </w:p>
          <w:p w:rsidR="00051757" w:rsidRDefault="00626FE3">
            <w:pPr>
              <w:jc w:val="both"/>
            </w:pPr>
            <w:r>
              <w:rPr>
                <w:rFonts w:eastAsia="Calibri"/>
              </w:rPr>
              <w:t>3.</w:t>
            </w:r>
            <w:r>
              <w:rPr>
                <w:rFonts w:eastAsia="Calibri"/>
              </w:rPr>
              <w:tab/>
              <w:t>Счет, предназначенный для учета учреждением по методу начисления доходов текущей деятельности учреждения.</w:t>
            </w:r>
          </w:p>
          <w:p w:rsidR="00051757" w:rsidRDefault="00626FE3">
            <w:pPr>
              <w:jc w:val="both"/>
            </w:pPr>
            <w:r>
              <w:rPr>
                <w:rFonts w:eastAsia="Calibri"/>
              </w:rPr>
              <w:t>4.</w:t>
            </w:r>
            <w:r>
              <w:rPr>
                <w:rFonts w:eastAsia="Calibri"/>
              </w:rPr>
              <w:tab/>
              <w:t>Как определяется дата признания доходов текущей деятельности учреждения?</w:t>
            </w:r>
          </w:p>
          <w:p w:rsidR="00051757" w:rsidRDefault="00626FE3">
            <w:pPr>
              <w:jc w:val="both"/>
            </w:pPr>
            <w:r>
              <w:rPr>
                <w:rFonts w:eastAsia="Calibri"/>
              </w:rPr>
              <w:t>5.</w:t>
            </w:r>
            <w:r>
              <w:rPr>
                <w:rFonts w:eastAsia="Calibri"/>
              </w:rPr>
              <w:tab/>
              <w:t>Счет, предназначенный для учета учреждением по методу начисления расходов текущей деятельности учреждения.</w:t>
            </w:r>
          </w:p>
          <w:p w:rsidR="00051757" w:rsidRDefault="00626FE3">
            <w:pPr>
              <w:jc w:val="both"/>
            </w:pPr>
            <w:r>
              <w:rPr>
                <w:rFonts w:eastAsia="Calibri"/>
              </w:rPr>
              <w:t>6.</w:t>
            </w:r>
            <w:r>
              <w:rPr>
                <w:rFonts w:eastAsia="Calibri"/>
              </w:rPr>
              <w:tab/>
              <w:t>Счет, предназначенный для учета финансового результата учреждения прошлых отчетных периодов.</w:t>
            </w:r>
          </w:p>
          <w:p w:rsidR="00051757" w:rsidRDefault="00626FE3">
            <w:pPr>
              <w:jc w:val="both"/>
            </w:pPr>
            <w:r>
              <w:rPr>
                <w:rFonts w:eastAsia="Calibri"/>
              </w:rPr>
              <w:t>7.</w:t>
            </w:r>
            <w:r>
              <w:rPr>
                <w:rFonts w:eastAsia="Calibri"/>
              </w:rPr>
              <w:tab/>
              <w:t>Счета, которые подлежат закрытию в конце отчетного финансового года.</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color w:val="000000"/>
                <w:sz w:val="24"/>
                <w:szCs w:val="24"/>
                <w:lang w:eastAsia="en-US"/>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rPr>
              <w:t>1,3</w:t>
            </w:r>
            <w:r>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rPr>
              <w:t>8,11</w:t>
            </w:r>
            <w:r>
              <w:rPr>
                <w:rFonts w:ascii="Times New Roman" w:eastAsia="Calibri" w:hAnsi="Times New Roman" w:cs="Times New Roman"/>
                <w:color w:val="000000"/>
                <w:sz w:val="24"/>
                <w:szCs w:val="24"/>
                <w:lang w:eastAsia="en-US"/>
              </w:rPr>
              <w:t>,14</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tcPr>
          <w:p w:rsidR="00051757" w:rsidRDefault="00051757">
            <w:pPr>
              <w:keepNext/>
              <w:widowControl w:val="0"/>
              <w:jc w:val="center"/>
              <w:rPr>
                <w:b/>
              </w:rPr>
            </w:pPr>
          </w:p>
        </w:tc>
      </w:tr>
      <w:tr w:rsidR="00051757">
        <w:tc>
          <w:tcPr>
            <w:tcW w:w="1842" w:type="dxa"/>
            <w:vMerge/>
          </w:tcPr>
          <w:p w:rsidR="00051757" w:rsidRDefault="00051757"/>
        </w:tc>
        <w:tc>
          <w:tcPr>
            <w:tcW w:w="7230" w:type="dxa"/>
          </w:tcPr>
          <w:p w:rsidR="00051757" w:rsidRDefault="00626FE3">
            <w:pPr>
              <w:tabs>
                <w:tab w:val="left" w:pos="851"/>
              </w:tabs>
              <w:jc w:val="both"/>
              <w:rPr>
                <w:b/>
              </w:rPr>
            </w:pPr>
            <w:r>
              <w:rPr>
                <w:rFonts w:eastAsia="Calibri"/>
                <w:b/>
              </w:rPr>
              <w:t xml:space="preserve">Занятие 8. </w:t>
            </w:r>
          </w:p>
          <w:p w:rsidR="00051757" w:rsidRDefault="00626FE3">
            <w:pPr>
              <w:tabs>
                <w:tab w:val="left" w:pos="851"/>
              </w:tabs>
              <w:jc w:val="both"/>
            </w:pPr>
            <w:r>
              <w:rPr>
                <w:rFonts w:eastAsia="Calibri"/>
              </w:rPr>
              <w:t>1. Счет, предназначенный для учета учреждением сумм доходов, начисленных (полученных) в отчетном периоде, но относящихся к будущим отчетным периодам.</w:t>
            </w:r>
          </w:p>
          <w:p w:rsidR="00051757" w:rsidRDefault="00626FE3">
            <w:pPr>
              <w:tabs>
                <w:tab w:val="left" w:pos="851"/>
              </w:tabs>
              <w:jc w:val="both"/>
            </w:pPr>
            <w:r>
              <w:rPr>
                <w:rFonts w:eastAsia="Calibri"/>
              </w:rPr>
              <w:t>2. Особенности отражения в учете сумм доходов, относящихся к будущим отчетным периодам.</w:t>
            </w:r>
          </w:p>
          <w:p w:rsidR="00051757" w:rsidRDefault="00626FE3">
            <w:pPr>
              <w:tabs>
                <w:tab w:val="left" w:pos="851"/>
              </w:tabs>
              <w:jc w:val="both"/>
            </w:pPr>
            <w:r>
              <w:rPr>
                <w:rFonts w:eastAsia="Calibri"/>
              </w:rPr>
              <w:t>3. Особенности отражения в учете сумм доходов, зачисленных на соответствующие счета доходов текущего финансового года при наступлении периода, к которому эти доходы относятся.</w:t>
            </w:r>
          </w:p>
          <w:p w:rsidR="00051757" w:rsidRDefault="00626FE3">
            <w:pPr>
              <w:tabs>
                <w:tab w:val="left" w:pos="851"/>
              </w:tabs>
              <w:jc w:val="both"/>
            </w:pPr>
            <w:r>
              <w:rPr>
                <w:rFonts w:eastAsia="Calibri"/>
              </w:rPr>
              <w:t>4. Счет, предназначенный для учета учреждением сумм расходов, начисленных учреждением в отчетном периоде, но относящихся к будущим отчетным периодам.</w:t>
            </w:r>
          </w:p>
          <w:p w:rsidR="00051757" w:rsidRDefault="00626FE3">
            <w:pPr>
              <w:tabs>
                <w:tab w:val="left" w:pos="851"/>
              </w:tabs>
              <w:jc w:val="both"/>
            </w:pPr>
            <w:r>
              <w:rPr>
                <w:rFonts w:eastAsia="Calibri"/>
              </w:rPr>
              <w:t>5. Особенности отражения в учете сумм затрат, произведенных учреждением в отчетном периоде, но относящихся к следующим отчетным периодам.</w:t>
            </w:r>
          </w:p>
          <w:p w:rsidR="00051757" w:rsidRDefault="00626FE3">
            <w:pPr>
              <w:tabs>
                <w:tab w:val="left" w:pos="851"/>
              </w:tabs>
              <w:jc w:val="both"/>
            </w:pPr>
            <w:r>
              <w:rPr>
                <w:rFonts w:eastAsia="Calibri"/>
              </w:rPr>
              <w:t>6. Полномочия учреждения по установлению в составе Рабочего плана счетов дополнительных требований к аналитическому учету расходов будущих периодов, в том числе с учетом отраслевых особенностей деятельности учреждения, а также требований налогового законодательства Российской Федерации о раздельном учете расходов (выплат) учреждения.</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1,3,8,11,14,15</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b/>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tcPr>
          <w:p w:rsidR="00051757" w:rsidRDefault="00051757">
            <w:pPr>
              <w:keepNext/>
              <w:widowControl w:val="0"/>
              <w:jc w:val="center"/>
              <w:rPr>
                <w:b/>
              </w:rPr>
            </w:pPr>
          </w:p>
        </w:tc>
      </w:tr>
      <w:tr w:rsidR="00051757">
        <w:tc>
          <w:tcPr>
            <w:tcW w:w="1842" w:type="dxa"/>
            <w:vMerge w:val="restart"/>
          </w:tcPr>
          <w:p w:rsidR="00051757" w:rsidRDefault="00626FE3">
            <w:r>
              <w:rPr>
                <w:rFonts w:eastAsia="Calibri"/>
              </w:rPr>
              <w:t xml:space="preserve">Тема 4. </w:t>
            </w:r>
            <w:r>
              <w:rPr>
                <w:rFonts w:eastAsia="Calibri"/>
                <w:bCs/>
              </w:rPr>
              <w:t xml:space="preserve">Бухгалтерский (бюджетный) </w:t>
            </w:r>
            <w:r>
              <w:rPr>
                <w:rFonts w:eastAsia="Calibri"/>
                <w:bCs/>
              </w:rPr>
              <w:lastRenderedPageBreak/>
              <w:t xml:space="preserve">учет санкционирования расходов и особенности организации </w:t>
            </w:r>
            <w:proofErr w:type="spellStart"/>
            <w:r>
              <w:rPr>
                <w:rFonts w:eastAsia="Calibri"/>
                <w:bCs/>
              </w:rPr>
              <w:t>забалансового</w:t>
            </w:r>
            <w:proofErr w:type="spellEnd"/>
            <w:r>
              <w:rPr>
                <w:rFonts w:eastAsia="Calibri"/>
                <w:bCs/>
              </w:rPr>
              <w:t xml:space="preserve"> учета.</w:t>
            </w:r>
          </w:p>
        </w:tc>
        <w:tc>
          <w:tcPr>
            <w:tcW w:w="7230" w:type="dxa"/>
          </w:tcPr>
          <w:p w:rsidR="00051757" w:rsidRDefault="00626FE3">
            <w:pPr>
              <w:jc w:val="both"/>
              <w:rPr>
                <w:b/>
              </w:rPr>
            </w:pPr>
            <w:r>
              <w:rPr>
                <w:rFonts w:eastAsia="Calibri"/>
                <w:b/>
              </w:rPr>
              <w:lastRenderedPageBreak/>
              <w:t>Занятие 9.</w:t>
            </w:r>
          </w:p>
          <w:p w:rsidR="00051757" w:rsidRDefault="00626FE3">
            <w:pPr>
              <w:jc w:val="both"/>
              <w:outlineLvl w:val="5"/>
            </w:pPr>
            <w:r>
              <w:rPr>
                <w:rFonts w:eastAsia="Calibri"/>
              </w:rPr>
              <w:t xml:space="preserve">1.Общее понятие процесса санкционирования расходов бюджета. </w:t>
            </w:r>
          </w:p>
          <w:p w:rsidR="00051757" w:rsidRDefault="00626FE3">
            <w:pPr>
              <w:jc w:val="both"/>
              <w:outlineLvl w:val="5"/>
            </w:pPr>
            <w:r>
              <w:rPr>
                <w:rFonts w:eastAsia="Calibri"/>
              </w:rPr>
              <w:t>2. Этапы санкционирования расходов.</w:t>
            </w:r>
          </w:p>
          <w:p w:rsidR="00051757" w:rsidRDefault="00626FE3">
            <w:pPr>
              <w:jc w:val="both"/>
              <w:outlineLvl w:val="5"/>
            </w:pPr>
            <w:r>
              <w:rPr>
                <w:rFonts w:eastAsia="Calibri"/>
              </w:rPr>
              <w:lastRenderedPageBreak/>
              <w:t xml:space="preserve">3. Группировка показателей по санкционированию расходов по счетам бухгалтерского учета. </w:t>
            </w:r>
          </w:p>
          <w:p w:rsidR="00051757" w:rsidRDefault="00626FE3">
            <w:pPr>
              <w:jc w:val="both"/>
              <w:outlineLvl w:val="5"/>
            </w:pPr>
            <w:r>
              <w:rPr>
                <w:rFonts w:eastAsia="Calibri"/>
              </w:rPr>
              <w:t xml:space="preserve">4. Учет санкционированных расходов. </w:t>
            </w:r>
          </w:p>
          <w:p w:rsidR="00051757" w:rsidRDefault="00626FE3">
            <w:pPr>
              <w:jc w:val="both"/>
              <w:outlineLvl w:val="5"/>
            </w:pPr>
            <w:r>
              <w:rPr>
                <w:rFonts w:eastAsia="Calibri"/>
              </w:rPr>
              <w:t xml:space="preserve">5. О порядке санкционирования оплаты денежных обязательств. </w:t>
            </w:r>
          </w:p>
          <w:p w:rsidR="00051757" w:rsidRDefault="00626FE3">
            <w:pPr>
              <w:pStyle w:val="affb"/>
              <w:tabs>
                <w:tab w:val="left" w:pos="-377"/>
                <w:tab w:val="left" w:pos="0"/>
                <w:tab w:val="left" w:pos="101"/>
                <w:tab w:val="left" w:pos="317"/>
                <w:tab w:val="left" w:pos="385"/>
                <w:tab w:val="left" w:pos="454"/>
                <w:tab w:val="left" w:pos="993"/>
              </w:tabs>
              <w:spacing w:before="280"/>
            </w:pPr>
            <w:r>
              <w:rPr>
                <w:rFonts w:eastAsia="Calibri"/>
                <w:b/>
              </w:rPr>
              <w:t>Рекомендуемые источники</w:t>
            </w:r>
            <w:r>
              <w:rPr>
                <w:rFonts w:eastAsia="Calibri"/>
              </w:rPr>
              <w:t>:</w:t>
            </w:r>
            <w:r>
              <w:rPr>
                <w:rFonts w:eastAsia="Calibri"/>
              </w:rPr>
              <w:br/>
            </w:r>
            <w:r>
              <w:rPr>
                <w:rFonts w:eastAsia="Calibri"/>
                <w:b/>
                <w:bCs/>
                <w:color w:val="000000"/>
              </w:rPr>
              <w:t>из раздела 8:</w:t>
            </w:r>
            <w:r>
              <w:rPr>
                <w:rFonts w:eastAsia="Calibri"/>
                <w:color w:val="000000"/>
              </w:rPr>
              <w:t xml:space="preserve"> 1,8,11,14</w:t>
            </w:r>
            <w:r>
              <w:rPr>
                <w:rFonts w:eastAsia="Calibri"/>
                <w:color w:val="000000"/>
              </w:rPr>
              <w:br/>
            </w:r>
            <w:r>
              <w:rPr>
                <w:rFonts w:eastAsia="Calibri"/>
                <w:b/>
                <w:bCs/>
                <w:color w:val="000000"/>
              </w:rPr>
              <w:t>из раздела 9</w:t>
            </w:r>
            <w:r>
              <w:rPr>
                <w:rFonts w:eastAsia="Calibri"/>
                <w:color w:val="000000"/>
              </w:rPr>
              <w:t>: 1</w:t>
            </w:r>
            <w:r>
              <w:rPr>
                <w:rFonts w:eastAsia="Calibri"/>
              </w:rPr>
              <w:t xml:space="preserve"> </w:t>
            </w:r>
          </w:p>
        </w:tc>
        <w:tc>
          <w:tcPr>
            <w:tcW w:w="1702" w:type="dxa"/>
            <w:vMerge w:val="restart"/>
          </w:tcPr>
          <w:p w:rsidR="00051757" w:rsidRDefault="00626FE3">
            <w:pPr>
              <w:tabs>
                <w:tab w:val="left" w:pos="709"/>
                <w:tab w:val="left" w:pos="993"/>
              </w:tabs>
              <w:rPr>
                <w:sz w:val="22"/>
                <w:szCs w:val="22"/>
              </w:rPr>
            </w:pPr>
            <w:r>
              <w:rPr>
                <w:rFonts w:eastAsia="Calibri"/>
                <w:sz w:val="22"/>
                <w:szCs w:val="22"/>
              </w:rPr>
              <w:lastRenderedPageBreak/>
              <w:t xml:space="preserve">Опрос. </w:t>
            </w:r>
          </w:p>
          <w:p w:rsidR="00051757" w:rsidRDefault="00626FE3">
            <w:pPr>
              <w:keepNext/>
              <w:widowControl w:val="0"/>
              <w:jc w:val="both"/>
              <w:rPr>
                <w:sz w:val="22"/>
                <w:szCs w:val="22"/>
              </w:rPr>
            </w:pPr>
            <w:r>
              <w:rPr>
                <w:rFonts w:eastAsia="Calibri"/>
                <w:sz w:val="22"/>
                <w:szCs w:val="22"/>
              </w:rPr>
              <w:t xml:space="preserve">Решение практических </w:t>
            </w:r>
            <w:r>
              <w:rPr>
                <w:rFonts w:eastAsia="Calibri"/>
                <w:sz w:val="22"/>
                <w:szCs w:val="22"/>
              </w:rPr>
              <w:lastRenderedPageBreak/>
              <w:t xml:space="preserve">задач. </w:t>
            </w:r>
          </w:p>
          <w:p w:rsidR="00051757" w:rsidRDefault="00626FE3">
            <w:pPr>
              <w:rPr>
                <w:szCs w:val="28"/>
              </w:rPr>
            </w:pPr>
            <w:r>
              <w:rPr>
                <w:rFonts w:eastAsia="Calibri"/>
                <w:sz w:val="22"/>
                <w:szCs w:val="22"/>
              </w:rPr>
              <w:t>Научная дискуссия.</w:t>
            </w:r>
          </w:p>
        </w:tc>
      </w:tr>
      <w:tr w:rsidR="00051757">
        <w:tc>
          <w:tcPr>
            <w:tcW w:w="1842" w:type="dxa"/>
            <w:vMerge/>
            <w:shd w:val="clear" w:color="auto" w:fill="FFFFFF"/>
          </w:tcPr>
          <w:p w:rsidR="00051757" w:rsidRDefault="00051757">
            <w:pPr>
              <w:rPr>
                <w:b/>
              </w:rPr>
            </w:pPr>
          </w:p>
        </w:tc>
        <w:tc>
          <w:tcPr>
            <w:tcW w:w="7230" w:type="dxa"/>
            <w:shd w:val="clear" w:color="auto" w:fill="FFFFFF"/>
          </w:tcPr>
          <w:p w:rsidR="00051757" w:rsidRDefault="00626FE3">
            <w:pPr>
              <w:tabs>
                <w:tab w:val="left" w:pos="851"/>
              </w:tabs>
              <w:jc w:val="both"/>
            </w:pPr>
            <w:r>
              <w:rPr>
                <w:rFonts w:eastAsia="Calibri"/>
                <w:b/>
              </w:rPr>
              <w:t xml:space="preserve">Занятие 10. </w:t>
            </w:r>
          </w:p>
          <w:p w:rsidR="00051757" w:rsidRDefault="00626FE3">
            <w:pPr>
              <w:pStyle w:val="a0"/>
              <w:numPr>
                <w:ilvl w:val="0"/>
                <w:numId w:val="0"/>
              </w:numPr>
              <w:tabs>
                <w:tab w:val="left" w:pos="900"/>
                <w:tab w:val="left" w:pos="1080"/>
              </w:tabs>
            </w:pPr>
            <w:r>
              <w:rPr>
                <w:rFonts w:eastAsia="Calibri"/>
              </w:rPr>
              <w:t>1. </w:t>
            </w:r>
            <w:proofErr w:type="spellStart"/>
            <w:r>
              <w:rPr>
                <w:rFonts w:eastAsia="Calibri"/>
              </w:rPr>
              <w:t>Забалансовый</w:t>
            </w:r>
            <w:proofErr w:type="spellEnd"/>
            <w:r>
              <w:rPr>
                <w:rFonts w:eastAsia="Calibri"/>
              </w:rPr>
              <w:t xml:space="preserve"> счет, на котором у учреждения учитываются объекты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p>
          <w:p w:rsidR="00051757" w:rsidRDefault="00626FE3">
            <w:pPr>
              <w:pStyle w:val="a0"/>
              <w:numPr>
                <w:ilvl w:val="0"/>
                <w:numId w:val="0"/>
              </w:numPr>
              <w:tabs>
                <w:tab w:val="left" w:pos="900"/>
                <w:tab w:val="left" w:pos="1080"/>
              </w:tabs>
            </w:pPr>
            <w:r>
              <w:rPr>
                <w:rFonts w:eastAsia="Calibri"/>
              </w:rPr>
              <w:t>2. </w:t>
            </w:r>
            <w:proofErr w:type="spellStart"/>
            <w:r>
              <w:rPr>
                <w:rFonts w:eastAsia="Calibri"/>
              </w:rPr>
              <w:t>Забалансовый</w:t>
            </w:r>
            <w:proofErr w:type="spellEnd"/>
            <w:r>
              <w:rPr>
                <w:rFonts w:eastAsia="Calibri"/>
              </w:rPr>
              <w:t xml:space="preserve"> счет, на котором у учреждения учитываются материальные ценности, выданные на транспортные средства взамен изношенных.</w:t>
            </w:r>
          </w:p>
          <w:p w:rsidR="00051757" w:rsidRDefault="00626FE3">
            <w:pPr>
              <w:pStyle w:val="a0"/>
              <w:numPr>
                <w:ilvl w:val="0"/>
                <w:numId w:val="0"/>
              </w:numPr>
              <w:tabs>
                <w:tab w:val="left" w:pos="900"/>
                <w:tab w:val="left" w:pos="1080"/>
              </w:tabs>
              <w:spacing w:line="240" w:lineRule="auto"/>
            </w:pPr>
            <w:r>
              <w:rPr>
                <w:rFonts w:eastAsia="Calibri"/>
              </w:rPr>
              <w:t>3.Забалансовый счет, на котором у учреждения учитываются находящиеся в эксплуатации учреждения объекты основных средств стоимостью до 3000 рублей включительно, за исключением объектов библиотечного фонда и объектов недвижимого имущества</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1,8,11,14</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b/>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tcPr>
          <w:p w:rsidR="00051757" w:rsidRDefault="00051757">
            <w:pPr>
              <w:keepNext/>
              <w:widowControl w:val="0"/>
              <w:jc w:val="both"/>
            </w:pPr>
          </w:p>
        </w:tc>
      </w:tr>
      <w:tr w:rsidR="00051757">
        <w:tc>
          <w:tcPr>
            <w:tcW w:w="1842" w:type="dxa"/>
            <w:vMerge w:val="restart"/>
            <w:tcBorders>
              <w:top w:val="single" w:sz="6" w:space="0" w:color="000000"/>
              <w:left w:val="single" w:sz="6" w:space="0" w:color="000000"/>
              <w:right w:val="single" w:sz="6" w:space="0" w:color="000000"/>
            </w:tcBorders>
            <w:shd w:val="clear" w:color="auto" w:fill="FFFFFF"/>
          </w:tcPr>
          <w:p w:rsidR="00051757" w:rsidRDefault="00626FE3">
            <w:pPr>
              <w:shd w:val="clear" w:color="auto" w:fill="FFFFFF"/>
            </w:pPr>
            <w:r>
              <w:rPr>
                <w:rFonts w:eastAsia="Calibri"/>
                <w:iCs/>
              </w:rPr>
              <w:t>Тема 5. Организация бухгалтерской (бюджетной) отчетности в секторе государственного управления.</w:t>
            </w:r>
          </w:p>
        </w:tc>
        <w:tc>
          <w:tcPr>
            <w:tcW w:w="7230" w:type="dxa"/>
            <w:shd w:val="clear" w:color="auto" w:fill="FFFFFF"/>
          </w:tcPr>
          <w:p w:rsidR="00051757" w:rsidRDefault="00626FE3">
            <w:pPr>
              <w:tabs>
                <w:tab w:val="left" w:pos="851"/>
              </w:tabs>
              <w:jc w:val="both"/>
              <w:rPr>
                <w:b/>
              </w:rPr>
            </w:pPr>
            <w:r>
              <w:rPr>
                <w:rFonts w:eastAsia="Calibri"/>
                <w:b/>
              </w:rPr>
              <w:t xml:space="preserve">Занятие 11. </w:t>
            </w:r>
          </w:p>
          <w:p w:rsidR="00051757" w:rsidRDefault="00626FE3">
            <w:pPr>
              <w:jc w:val="both"/>
              <w:outlineLvl w:val="5"/>
            </w:pPr>
            <w:r>
              <w:rPr>
                <w:rFonts w:eastAsia="Calibri"/>
              </w:rPr>
              <w:t>1. Состав и содержание бюджетной отчетности казенного учреждения, бухгалтерской отчетности автономного и бюджетного учреждений.</w:t>
            </w:r>
          </w:p>
          <w:p w:rsidR="00051757" w:rsidRDefault="00626FE3">
            <w:pPr>
              <w:jc w:val="both"/>
              <w:outlineLvl w:val="5"/>
            </w:pPr>
            <w:r>
              <w:rPr>
                <w:rFonts w:eastAsia="Calibri"/>
              </w:rPr>
              <w:t xml:space="preserve">2.Баланс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p>
          <w:p w:rsidR="00051757" w:rsidRDefault="00626FE3">
            <w:pPr>
              <w:jc w:val="both"/>
              <w:outlineLvl w:val="5"/>
            </w:pPr>
            <w:r>
              <w:rPr>
                <w:rFonts w:eastAsia="Calibri"/>
              </w:rPr>
              <w:t xml:space="preserve">3.Справка по заключению счетов бюджетного учета отчетного финансового года </w:t>
            </w:r>
          </w:p>
          <w:p w:rsidR="00051757" w:rsidRDefault="00626FE3">
            <w:pPr>
              <w:jc w:val="both"/>
              <w:outlineLvl w:val="5"/>
            </w:pPr>
            <w:r>
              <w:rPr>
                <w:rFonts w:eastAsia="Calibri"/>
              </w:rPr>
              <w:t xml:space="preserve">4.Справка по консолидируемым расчетам </w:t>
            </w:r>
          </w:p>
          <w:p w:rsidR="00051757" w:rsidRDefault="00626FE3">
            <w:pPr>
              <w:jc w:val="both"/>
              <w:outlineLvl w:val="5"/>
            </w:pPr>
            <w:r>
              <w:rPr>
                <w:rFonts w:eastAsia="Calibri"/>
              </w:rPr>
              <w:t>5.Отчет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 другие формы отчетности</w:t>
            </w:r>
          </w:p>
          <w:p w:rsidR="00051757" w:rsidRDefault="00626FE3">
            <w:pPr>
              <w:jc w:val="both"/>
              <w:outlineLvl w:val="5"/>
            </w:pPr>
            <w:r>
              <w:rPr>
                <w:rFonts w:eastAsia="Calibri"/>
              </w:rPr>
              <w:t>6.Отчет о принятых бюджетных обязательствах</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1,2,8,9,10,14,15    </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val="restart"/>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keepNext/>
              <w:widowControl w:val="0"/>
              <w:jc w:val="both"/>
              <w:rPr>
                <w:b/>
                <w:sz w:val="22"/>
                <w:szCs w:val="22"/>
              </w:rPr>
            </w:pPr>
            <w:r>
              <w:rPr>
                <w:rFonts w:eastAsia="Calibri"/>
                <w:sz w:val="22"/>
                <w:szCs w:val="22"/>
              </w:rPr>
              <w:t>Решение практических задач.</w:t>
            </w:r>
          </w:p>
        </w:tc>
      </w:tr>
      <w:tr w:rsidR="00051757">
        <w:tc>
          <w:tcPr>
            <w:tcW w:w="1842" w:type="dxa"/>
            <w:vMerge/>
            <w:tcBorders>
              <w:left w:val="single" w:sz="6" w:space="0" w:color="000000"/>
              <w:right w:val="single" w:sz="6" w:space="0" w:color="000000"/>
            </w:tcBorders>
            <w:shd w:val="clear" w:color="auto" w:fill="FFFFFF"/>
          </w:tcPr>
          <w:p w:rsidR="00051757" w:rsidRDefault="00051757"/>
        </w:tc>
        <w:tc>
          <w:tcPr>
            <w:tcW w:w="7230" w:type="dxa"/>
            <w:shd w:val="clear" w:color="auto" w:fill="FFFFFF"/>
          </w:tcPr>
          <w:p w:rsidR="00051757" w:rsidRDefault="00626FE3">
            <w:pPr>
              <w:tabs>
                <w:tab w:val="left" w:pos="851"/>
              </w:tabs>
              <w:jc w:val="both"/>
              <w:rPr>
                <w:b/>
              </w:rPr>
            </w:pPr>
            <w:r>
              <w:rPr>
                <w:rFonts w:eastAsia="Calibri"/>
                <w:b/>
              </w:rPr>
              <w:t xml:space="preserve">Занятие 12. </w:t>
            </w:r>
          </w:p>
          <w:p w:rsidR="00051757" w:rsidRDefault="00626FE3">
            <w:pPr>
              <w:jc w:val="both"/>
              <w:rPr>
                <w:rStyle w:val="af"/>
                <w:b w:val="0"/>
                <w:i w:val="0"/>
                <w:szCs w:val="28"/>
              </w:rPr>
            </w:pPr>
            <w:r>
              <w:rPr>
                <w:rStyle w:val="af"/>
                <w:rFonts w:eastAsia="Calibri"/>
                <w:b w:val="0"/>
                <w:i w:val="0"/>
                <w:szCs w:val="28"/>
              </w:rPr>
              <w:t xml:space="preserve">1. </w:t>
            </w:r>
            <w:proofErr w:type="spellStart"/>
            <w:r>
              <w:rPr>
                <w:rStyle w:val="af"/>
                <w:rFonts w:eastAsia="Calibri"/>
                <w:b w:val="0"/>
                <w:i w:val="0"/>
                <w:szCs w:val="28"/>
              </w:rPr>
              <w:t>Забалансовый</w:t>
            </w:r>
            <w:proofErr w:type="spellEnd"/>
            <w:r>
              <w:rPr>
                <w:rStyle w:val="af"/>
                <w:rFonts w:eastAsia="Calibri"/>
                <w:b w:val="0"/>
                <w:i w:val="0"/>
                <w:szCs w:val="28"/>
              </w:rPr>
              <w:t xml:space="preserve"> счет, на котором у учреждения учитываются полученные от поставщика материальные ценности до момента получения учреждением (грузополучателем) Извещения (ф. 0504805) и копий документов поставщика на отправленные ценности в адрес грузополучателя.</w:t>
            </w:r>
          </w:p>
          <w:p w:rsidR="00051757" w:rsidRDefault="00626FE3">
            <w:pPr>
              <w:jc w:val="both"/>
              <w:rPr>
                <w:rStyle w:val="af"/>
                <w:b w:val="0"/>
                <w:i w:val="0"/>
                <w:szCs w:val="28"/>
              </w:rPr>
            </w:pPr>
            <w:r>
              <w:rPr>
                <w:rStyle w:val="af"/>
                <w:rFonts w:eastAsia="Calibri"/>
                <w:b w:val="0"/>
                <w:i w:val="0"/>
                <w:szCs w:val="28"/>
              </w:rPr>
              <w:t xml:space="preserve">2. </w:t>
            </w:r>
            <w:proofErr w:type="spellStart"/>
            <w:r>
              <w:rPr>
                <w:rStyle w:val="af"/>
                <w:rFonts w:eastAsia="Calibri"/>
                <w:b w:val="0"/>
                <w:i w:val="0"/>
                <w:szCs w:val="28"/>
              </w:rPr>
              <w:t>Забалансовый</w:t>
            </w:r>
            <w:proofErr w:type="spellEnd"/>
            <w:r>
              <w:rPr>
                <w:rStyle w:val="af"/>
                <w:rFonts w:eastAsia="Calibri"/>
                <w:b w:val="0"/>
                <w:i w:val="0"/>
                <w:szCs w:val="28"/>
              </w:rPr>
              <w:t xml:space="preserve"> счет, на котором у учреждения учитывается имущество, переданное в возмездное пользование (по договору аренды).</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1,2,10,14</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b/>
                <w:sz w:val="24"/>
                <w:szCs w:val="24"/>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tcPr>
          <w:p w:rsidR="00051757" w:rsidRDefault="00051757">
            <w:pPr>
              <w:jc w:val="both"/>
            </w:pPr>
          </w:p>
        </w:tc>
      </w:tr>
      <w:tr w:rsidR="00051757">
        <w:tc>
          <w:tcPr>
            <w:tcW w:w="1842" w:type="dxa"/>
            <w:vMerge w:val="restart"/>
            <w:tcBorders>
              <w:top w:val="single" w:sz="6" w:space="0" w:color="000000"/>
              <w:left w:val="single" w:sz="6" w:space="0" w:color="000000"/>
              <w:right w:val="single" w:sz="6" w:space="0" w:color="000000"/>
            </w:tcBorders>
            <w:shd w:val="clear" w:color="auto" w:fill="FFFFFF"/>
          </w:tcPr>
          <w:p w:rsidR="00051757" w:rsidRDefault="00626FE3">
            <w:pPr>
              <w:shd w:val="clear" w:color="auto" w:fill="FFFFFF"/>
              <w:rPr>
                <w:bCs/>
              </w:rPr>
            </w:pPr>
            <w:r>
              <w:rPr>
                <w:rFonts w:eastAsia="Calibri"/>
                <w:iCs/>
              </w:rPr>
              <w:t xml:space="preserve">Тема 6. </w:t>
            </w:r>
            <w:r>
              <w:rPr>
                <w:rFonts w:eastAsia="Calibri"/>
                <w:bCs/>
              </w:rPr>
              <w:t>Информационная основа анализа деятельности организаций</w:t>
            </w:r>
          </w:p>
          <w:p w:rsidR="00051757" w:rsidRDefault="00626FE3">
            <w:pPr>
              <w:shd w:val="clear" w:color="auto" w:fill="FFFFFF"/>
            </w:pPr>
            <w:r>
              <w:rPr>
                <w:rFonts w:eastAsia="Calibri"/>
                <w:bCs/>
              </w:rPr>
              <w:t>государственного сектора.</w:t>
            </w:r>
            <w:r>
              <w:rPr>
                <w:rFonts w:eastAsia="Calibri"/>
              </w:rPr>
              <w:t>.</w:t>
            </w:r>
          </w:p>
        </w:tc>
        <w:tc>
          <w:tcPr>
            <w:tcW w:w="7230" w:type="dxa"/>
            <w:shd w:val="clear" w:color="auto" w:fill="FFFFFF"/>
          </w:tcPr>
          <w:p w:rsidR="00051757" w:rsidRDefault="00626FE3">
            <w:pPr>
              <w:tabs>
                <w:tab w:val="left" w:pos="851"/>
              </w:tabs>
              <w:jc w:val="both"/>
              <w:rPr>
                <w:b/>
              </w:rPr>
            </w:pPr>
            <w:r>
              <w:rPr>
                <w:rFonts w:eastAsia="Calibri"/>
                <w:b/>
              </w:rPr>
              <w:t>Занятие 13.</w:t>
            </w:r>
          </w:p>
          <w:p w:rsidR="00051757" w:rsidRDefault="00626FE3">
            <w:pPr>
              <w:pStyle w:val="afff"/>
              <w:tabs>
                <w:tab w:val="left" w:pos="851"/>
              </w:tabs>
              <w:ind w:left="0"/>
              <w:jc w:val="both"/>
            </w:pPr>
            <w:r>
              <w:rPr>
                <w:rFonts w:eastAsia="Calibri"/>
              </w:rPr>
              <w:t>1. Цель, задачи и информационная база анализа финансового состояния организациях государственного сектора.</w:t>
            </w:r>
          </w:p>
          <w:p w:rsidR="00051757" w:rsidRDefault="00626FE3">
            <w:pPr>
              <w:pStyle w:val="afff"/>
              <w:tabs>
                <w:tab w:val="left" w:pos="851"/>
              </w:tabs>
              <w:ind w:left="0"/>
              <w:jc w:val="both"/>
            </w:pPr>
            <w:r>
              <w:rPr>
                <w:rFonts w:eastAsia="Calibri"/>
              </w:rPr>
              <w:t>2. Система финансовых показателей</w:t>
            </w:r>
          </w:p>
          <w:p w:rsidR="00051757" w:rsidRDefault="00626FE3">
            <w:pPr>
              <w:pStyle w:val="afff"/>
              <w:tabs>
                <w:tab w:val="left" w:pos="851"/>
              </w:tabs>
              <w:ind w:left="0"/>
              <w:jc w:val="both"/>
            </w:pPr>
            <w:r>
              <w:rPr>
                <w:rFonts w:eastAsia="Calibri"/>
              </w:rPr>
              <w:t>3. Содержание отчетности об оказании государственных (муниципальных) услуг (выполнении работ) и их финансировании.</w:t>
            </w:r>
          </w:p>
          <w:p w:rsidR="00051757" w:rsidRDefault="00626FE3">
            <w:pPr>
              <w:pStyle w:val="afff"/>
              <w:tabs>
                <w:tab w:val="left" w:pos="851"/>
              </w:tabs>
              <w:ind w:left="0"/>
              <w:jc w:val="both"/>
            </w:pPr>
            <w:r>
              <w:rPr>
                <w:rFonts w:eastAsia="Calibri"/>
              </w:rPr>
              <w:t>4. План финансово-хозяйственной деятельности и расчет обоснований расходов к нему.</w:t>
            </w:r>
          </w:p>
          <w:p w:rsidR="00051757" w:rsidRDefault="00626FE3">
            <w:pPr>
              <w:pStyle w:val="afff"/>
              <w:tabs>
                <w:tab w:val="left" w:pos="851"/>
              </w:tabs>
              <w:ind w:left="0"/>
              <w:jc w:val="both"/>
            </w:pPr>
            <w:r>
              <w:rPr>
                <w:rFonts w:eastAsia="Calibri"/>
              </w:rPr>
              <w:t>5. Бюджетная смета, бюджетное финансирование. Анализ бюджетного финансирования.</w:t>
            </w:r>
          </w:p>
          <w:p w:rsidR="00051757" w:rsidRDefault="00626FE3">
            <w:pPr>
              <w:pStyle w:val="afff"/>
              <w:tabs>
                <w:tab w:val="left" w:pos="851"/>
              </w:tabs>
              <w:ind w:left="0"/>
              <w:jc w:val="both"/>
            </w:pPr>
            <w:r>
              <w:rPr>
                <w:rFonts w:eastAsia="Calibri"/>
              </w:rPr>
              <w:t>6. Содержание, задачи и источники информации анализа исполнения сметы расходов.</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1,11,13,14,15</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val="restart"/>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tabs>
                <w:tab w:val="left" w:pos="709"/>
                <w:tab w:val="left" w:pos="993"/>
              </w:tabs>
              <w:rPr>
                <w:sz w:val="22"/>
                <w:szCs w:val="22"/>
              </w:rPr>
            </w:pPr>
            <w:r>
              <w:rPr>
                <w:rFonts w:eastAsia="Calibri"/>
                <w:sz w:val="22"/>
                <w:szCs w:val="22"/>
              </w:rPr>
              <w:t>Научная дискуссия.</w:t>
            </w:r>
          </w:p>
        </w:tc>
      </w:tr>
      <w:tr w:rsidR="00051757">
        <w:tc>
          <w:tcPr>
            <w:tcW w:w="1842" w:type="dxa"/>
            <w:vMerge/>
            <w:tcBorders>
              <w:top w:val="single" w:sz="6" w:space="0" w:color="000000"/>
              <w:left w:val="single" w:sz="6" w:space="0" w:color="000000"/>
              <w:right w:val="single" w:sz="6" w:space="0" w:color="000000"/>
            </w:tcBorders>
            <w:shd w:val="clear" w:color="auto" w:fill="FFFFFF"/>
          </w:tcPr>
          <w:p w:rsidR="00051757" w:rsidRDefault="00051757">
            <w:pPr>
              <w:shd w:val="clear" w:color="auto" w:fill="FFFFFF"/>
            </w:pPr>
          </w:p>
        </w:tc>
        <w:tc>
          <w:tcPr>
            <w:tcW w:w="7230" w:type="dxa"/>
            <w:shd w:val="clear" w:color="auto" w:fill="FFFFFF"/>
          </w:tcPr>
          <w:p w:rsidR="00051757" w:rsidRDefault="00626FE3">
            <w:pPr>
              <w:tabs>
                <w:tab w:val="left" w:pos="851"/>
              </w:tabs>
              <w:jc w:val="both"/>
              <w:rPr>
                <w:b/>
              </w:rPr>
            </w:pPr>
            <w:r>
              <w:rPr>
                <w:rFonts w:eastAsia="Calibri"/>
                <w:b/>
              </w:rPr>
              <w:t xml:space="preserve">Занятие 14. </w:t>
            </w:r>
          </w:p>
          <w:p w:rsidR="00051757" w:rsidRDefault="00626FE3">
            <w:pPr>
              <w:jc w:val="both"/>
              <w:rPr>
                <w:szCs w:val="28"/>
              </w:rPr>
            </w:pPr>
            <w:r>
              <w:rPr>
                <w:rFonts w:eastAsia="Calibri"/>
                <w:szCs w:val="28"/>
              </w:rPr>
              <w:t>1. Бюджетная классификация как основа организации анализа исполнения сметы расходов, характеристика видов расходов.</w:t>
            </w:r>
          </w:p>
          <w:p w:rsidR="00051757" w:rsidRDefault="00626FE3">
            <w:pPr>
              <w:jc w:val="both"/>
              <w:rPr>
                <w:szCs w:val="28"/>
              </w:rPr>
            </w:pPr>
            <w:r>
              <w:rPr>
                <w:rFonts w:eastAsia="Calibri"/>
                <w:szCs w:val="28"/>
              </w:rPr>
              <w:t>2. Анализ внебюджетных средств.</w:t>
            </w:r>
          </w:p>
          <w:p w:rsidR="00051757" w:rsidRDefault="00626FE3">
            <w:pPr>
              <w:jc w:val="both"/>
              <w:rPr>
                <w:szCs w:val="28"/>
              </w:rPr>
            </w:pPr>
            <w:r>
              <w:rPr>
                <w:rFonts w:eastAsia="Calibri"/>
                <w:szCs w:val="28"/>
              </w:rPr>
              <w:t>3. Анализ обеспеченности учреждения финансовыми ресурсами.</w:t>
            </w:r>
          </w:p>
          <w:p w:rsidR="00051757" w:rsidRDefault="00626FE3">
            <w:pPr>
              <w:jc w:val="both"/>
              <w:rPr>
                <w:szCs w:val="28"/>
              </w:rPr>
            </w:pPr>
            <w:r>
              <w:rPr>
                <w:rFonts w:eastAsia="Calibri"/>
                <w:szCs w:val="28"/>
              </w:rPr>
              <w:t>4. Анализ полноты использования выделенных из бюджета</w:t>
            </w:r>
          </w:p>
          <w:p w:rsidR="00051757" w:rsidRDefault="00626FE3">
            <w:pPr>
              <w:jc w:val="both"/>
              <w:rPr>
                <w:szCs w:val="28"/>
              </w:rPr>
            </w:pPr>
            <w:r>
              <w:rPr>
                <w:rFonts w:eastAsia="Calibri"/>
                <w:szCs w:val="28"/>
              </w:rPr>
              <w:t>средств.</w:t>
            </w:r>
          </w:p>
          <w:p w:rsidR="00051757" w:rsidRDefault="00626FE3">
            <w:pPr>
              <w:jc w:val="both"/>
              <w:rPr>
                <w:szCs w:val="28"/>
              </w:rPr>
            </w:pPr>
            <w:r>
              <w:rPr>
                <w:rFonts w:eastAsia="Calibri"/>
                <w:szCs w:val="28"/>
              </w:rPr>
              <w:t>5. Анализ правильности определения размера финансового обеспечения: объем субсидии на выполнение государственного</w:t>
            </w:r>
          </w:p>
          <w:p w:rsidR="00051757" w:rsidRDefault="00626FE3">
            <w:pPr>
              <w:jc w:val="both"/>
              <w:rPr>
                <w:szCs w:val="28"/>
              </w:rPr>
            </w:pPr>
            <w:r>
              <w:rPr>
                <w:rFonts w:eastAsia="Calibri"/>
                <w:szCs w:val="28"/>
              </w:rPr>
              <w:t>(муниципального)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rsidR="00051757" w:rsidRDefault="00626FE3">
            <w:pPr>
              <w:jc w:val="both"/>
              <w:rPr>
                <w:szCs w:val="28"/>
              </w:rPr>
            </w:pPr>
            <w:r>
              <w:rPr>
                <w:rFonts w:eastAsia="Calibri"/>
                <w:szCs w:val="28"/>
              </w:rPr>
              <w:t>6. Методика оценки эффективности и результативности выполнения государственного задания.</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1,11,13,14,15</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b/>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tcPr>
          <w:p w:rsidR="00051757" w:rsidRDefault="00051757">
            <w:pPr>
              <w:tabs>
                <w:tab w:val="left" w:pos="709"/>
                <w:tab w:val="left" w:pos="993"/>
              </w:tabs>
            </w:pPr>
          </w:p>
        </w:tc>
      </w:tr>
      <w:tr w:rsidR="00051757">
        <w:tc>
          <w:tcPr>
            <w:tcW w:w="1842" w:type="dxa"/>
            <w:vMerge w:val="restart"/>
            <w:tcBorders>
              <w:top w:val="single" w:sz="6" w:space="0" w:color="000000"/>
              <w:left w:val="single" w:sz="6" w:space="0" w:color="000000"/>
              <w:right w:val="single" w:sz="6" w:space="0" w:color="000000"/>
            </w:tcBorders>
            <w:shd w:val="clear" w:color="auto" w:fill="FFFFFF"/>
          </w:tcPr>
          <w:p w:rsidR="00051757" w:rsidRDefault="00626FE3">
            <w:r>
              <w:rPr>
                <w:rFonts w:eastAsia="Calibri"/>
              </w:rPr>
              <w:t xml:space="preserve">Тема 7. </w:t>
            </w:r>
          </w:p>
          <w:p w:rsidR="00051757" w:rsidRDefault="00626FE3">
            <w:r>
              <w:rPr>
                <w:rFonts w:eastAsia="Calibri"/>
              </w:rPr>
              <w:t>Анализ имущественного положения и обязательств организаций</w:t>
            </w:r>
          </w:p>
          <w:p w:rsidR="00051757" w:rsidRDefault="00626FE3">
            <w:r>
              <w:rPr>
                <w:rFonts w:eastAsia="Calibri"/>
              </w:rPr>
              <w:t>государственного сектора.</w:t>
            </w:r>
          </w:p>
        </w:tc>
        <w:tc>
          <w:tcPr>
            <w:tcW w:w="7230" w:type="dxa"/>
            <w:shd w:val="clear" w:color="auto" w:fill="FFFFFF"/>
          </w:tcPr>
          <w:p w:rsidR="00051757" w:rsidRDefault="00626FE3">
            <w:pPr>
              <w:tabs>
                <w:tab w:val="left" w:pos="851"/>
              </w:tabs>
              <w:jc w:val="both"/>
              <w:rPr>
                <w:b/>
              </w:rPr>
            </w:pPr>
            <w:r>
              <w:rPr>
                <w:rFonts w:eastAsia="Calibri"/>
                <w:b/>
              </w:rPr>
              <w:t xml:space="preserve">Занятие 15. </w:t>
            </w:r>
          </w:p>
          <w:p w:rsidR="00051757" w:rsidRDefault="00626FE3">
            <w:pPr>
              <w:jc w:val="both"/>
              <w:rPr>
                <w:rStyle w:val="af"/>
                <w:b w:val="0"/>
                <w:i w:val="0"/>
                <w:szCs w:val="28"/>
              </w:rPr>
            </w:pPr>
            <w:r>
              <w:rPr>
                <w:rStyle w:val="af"/>
                <w:rFonts w:eastAsia="Calibri"/>
                <w:b w:val="0"/>
                <w:i w:val="0"/>
                <w:szCs w:val="28"/>
              </w:rPr>
              <w:t>1. Анализ динамики и структуры имущества организаций</w:t>
            </w:r>
          </w:p>
          <w:p w:rsidR="00051757" w:rsidRDefault="00626FE3">
            <w:pPr>
              <w:jc w:val="both"/>
              <w:rPr>
                <w:rStyle w:val="af"/>
                <w:b w:val="0"/>
                <w:i w:val="0"/>
                <w:szCs w:val="28"/>
              </w:rPr>
            </w:pPr>
            <w:r>
              <w:rPr>
                <w:rStyle w:val="af"/>
                <w:rFonts w:eastAsia="Calibri"/>
                <w:b w:val="0"/>
                <w:i w:val="0"/>
                <w:szCs w:val="28"/>
              </w:rPr>
              <w:t>государственного сектора: основные средства, нематериальные</w:t>
            </w:r>
          </w:p>
          <w:p w:rsidR="00051757" w:rsidRDefault="00626FE3">
            <w:pPr>
              <w:jc w:val="both"/>
              <w:rPr>
                <w:rStyle w:val="af"/>
                <w:b w:val="0"/>
                <w:i w:val="0"/>
                <w:szCs w:val="28"/>
              </w:rPr>
            </w:pPr>
            <w:r>
              <w:rPr>
                <w:rStyle w:val="af"/>
                <w:rFonts w:eastAsia="Calibri"/>
                <w:b w:val="0"/>
                <w:i w:val="0"/>
                <w:szCs w:val="28"/>
              </w:rPr>
              <w:t>активы, материальные запасы, непроизведенные активы.</w:t>
            </w:r>
          </w:p>
          <w:p w:rsidR="00051757" w:rsidRDefault="00626FE3">
            <w:pPr>
              <w:jc w:val="both"/>
              <w:rPr>
                <w:rStyle w:val="af"/>
                <w:b w:val="0"/>
                <w:i w:val="0"/>
                <w:szCs w:val="28"/>
              </w:rPr>
            </w:pPr>
            <w:r>
              <w:rPr>
                <w:rStyle w:val="af"/>
                <w:rFonts w:eastAsia="Calibri"/>
                <w:b w:val="0"/>
                <w:i w:val="0"/>
                <w:szCs w:val="28"/>
              </w:rPr>
              <w:t>2. Показатели, оценивающие экономический потенциал</w:t>
            </w:r>
          </w:p>
          <w:p w:rsidR="00051757" w:rsidRDefault="00626FE3">
            <w:pPr>
              <w:jc w:val="both"/>
              <w:rPr>
                <w:rStyle w:val="af"/>
                <w:b w:val="0"/>
                <w:i w:val="0"/>
                <w:szCs w:val="28"/>
              </w:rPr>
            </w:pPr>
            <w:r>
              <w:rPr>
                <w:rStyle w:val="af"/>
                <w:rFonts w:eastAsia="Calibri"/>
                <w:b w:val="0"/>
                <w:i w:val="0"/>
                <w:szCs w:val="28"/>
              </w:rPr>
              <w:t>экономического субъекта.</w:t>
            </w:r>
          </w:p>
          <w:p w:rsidR="00051757" w:rsidRDefault="00626FE3">
            <w:pPr>
              <w:jc w:val="both"/>
              <w:rPr>
                <w:rStyle w:val="af"/>
                <w:b w:val="0"/>
                <w:i w:val="0"/>
                <w:szCs w:val="28"/>
              </w:rPr>
            </w:pPr>
            <w:r>
              <w:rPr>
                <w:rStyle w:val="af"/>
                <w:rFonts w:eastAsia="Calibri"/>
                <w:b w:val="0"/>
                <w:i w:val="0"/>
                <w:szCs w:val="28"/>
              </w:rPr>
              <w:t>3. Результативность финансово-хозяйственной</w:t>
            </w:r>
          </w:p>
          <w:p w:rsidR="00051757" w:rsidRDefault="00626FE3">
            <w:pPr>
              <w:jc w:val="both"/>
              <w:rPr>
                <w:rStyle w:val="af"/>
                <w:b w:val="0"/>
                <w:i w:val="0"/>
                <w:szCs w:val="28"/>
              </w:rPr>
            </w:pPr>
            <w:r>
              <w:rPr>
                <w:rStyle w:val="af"/>
                <w:rFonts w:eastAsia="Calibri"/>
                <w:b w:val="0"/>
                <w:i w:val="0"/>
                <w:szCs w:val="28"/>
              </w:rPr>
              <w:t>деятельности организаций государственного сектора: анализ</w:t>
            </w:r>
          </w:p>
          <w:p w:rsidR="00051757" w:rsidRDefault="00626FE3">
            <w:pPr>
              <w:jc w:val="both"/>
              <w:rPr>
                <w:rStyle w:val="af"/>
                <w:b w:val="0"/>
                <w:i w:val="0"/>
                <w:szCs w:val="28"/>
              </w:rPr>
            </w:pPr>
            <w:r>
              <w:rPr>
                <w:rStyle w:val="af"/>
                <w:rFonts w:eastAsia="Calibri"/>
                <w:b w:val="0"/>
                <w:i w:val="0"/>
                <w:szCs w:val="28"/>
              </w:rPr>
              <w:t>эффективности использования имущества, анализ результатов</w:t>
            </w:r>
          </w:p>
          <w:p w:rsidR="00051757" w:rsidRDefault="00626FE3">
            <w:pPr>
              <w:jc w:val="both"/>
              <w:rPr>
                <w:rStyle w:val="af"/>
                <w:b w:val="0"/>
                <w:i w:val="0"/>
                <w:szCs w:val="28"/>
              </w:rPr>
            </w:pPr>
            <w:r>
              <w:rPr>
                <w:rStyle w:val="af"/>
                <w:rFonts w:eastAsia="Calibri"/>
                <w:b w:val="0"/>
                <w:i w:val="0"/>
                <w:szCs w:val="28"/>
              </w:rPr>
              <w:t>финансово-хозяйственной деятельности по источникам</w:t>
            </w:r>
          </w:p>
          <w:p w:rsidR="00051757" w:rsidRDefault="00626FE3">
            <w:pPr>
              <w:jc w:val="both"/>
              <w:rPr>
                <w:rStyle w:val="af"/>
                <w:b w:val="0"/>
                <w:i w:val="0"/>
                <w:szCs w:val="28"/>
              </w:rPr>
            </w:pPr>
            <w:r>
              <w:rPr>
                <w:rStyle w:val="af"/>
                <w:rFonts w:eastAsia="Calibri"/>
                <w:b w:val="0"/>
                <w:i w:val="0"/>
                <w:szCs w:val="28"/>
              </w:rPr>
              <w:t>финансового обеспечения.</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1,11,13,14,15</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lang w:eastAsia="ru-RU"/>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p>
        </w:tc>
        <w:tc>
          <w:tcPr>
            <w:tcW w:w="1702" w:type="dxa"/>
            <w:vMerge w:val="restart"/>
          </w:tcPr>
          <w:p w:rsidR="00051757" w:rsidRDefault="00626FE3">
            <w:pPr>
              <w:tabs>
                <w:tab w:val="left" w:pos="709"/>
                <w:tab w:val="left" w:pos="993"/>
              </w:tabs>
              <w:rPr>
                <w:sz w:val="22"/>
                <w:szCs w:val="22"/>
              </w:rPr>
            </w:pPr>
            <w:r>
              <w:rPr>
                <w:rFonts w:eastAsia="Calibri"/>
                <w:sz w:val="22"/>
                <w:szCs w:val="22"/>
              </w:rPr>
              <w:t xml:space="preserve">Опрос. </w:t>
            </w:r>
          </w:p>
          <w:p w:rsidR="00051757" w:rsidRDefault="00626FE3">
            <w:pPr>
              <w:jc w:val="both"/>
              <w:rPr>
                <w:b/>
                <w:sz w:val="22"/>
                <w:szCs w:val="22"/>
              </w:rPr>
            </w:pPr>
            <w:r>
              <w:rPr>
                <w:rFonts w:eastAsia="Calibri"/>
                <w:sz w:val="22"/>
                <w:szCs w:val="22"/>
              </w:rPr>
              <w:t>Решение практических задач.</w:t>
            </w:r>
          </w:p>
        </w:tc>
      </w:tr>
      <w:tr w:rsidR="00051757">
        <w:trPr>
          <w:trHeight w:val="678"/>
        </w:trPr>
        <w:tc>
          <w:tcPr>
            <w:tcW w:w="1842" w:type="dxa"/>
            <w:vMerge/>
            <w:tcBorders>
              <w:top w:val="single" w:sz="6" w:space="0" w:color="000000"/>
              <w:left w:val="single" w:sz="6" w:space="0" w:color="000000"/>
              <w:right w:val="single" w:sz="6" w:space="0" w:color="000000"/>
            </w:tcBorders>
            <w:shd w:val="clear" w:color="auto" w:fill="FFFFFF"/>
          </w:tcPr>
          <w:p w:rsidR="00051757" w:rsidRDefault="00051757">
            <w:pPr>
              <w:rPr>
                <w:b/>
              </w:rPr>
            </w:pPr>
          </w:p>
        </w:tc>
        <w:tc>
          <w:tcPr>
            <w:tcW w:w="7230" w:type="dxa"/>
            <w:shd w:val="clear" w:color="auto" w:fill="FFFFFF"/>
          </w:tcPr>
          <w:p w:rsidR="00051757" w:rsidRDefault="00626FE3">
            <w:pPr>
              <w:tabs>
                <w:tab w:val="left" w:pos="851"/>
              </w:tabs>
              <w:jc w:val="both"/>
              <w:rPr>
                <w:b/>
              </w:rPr>
            </w:pPr>
            <w:r>
              <w:rPr>
                <w:rFonts w:eastAsia="Calibri"/>
                <w:b/>
              </w:rPr>
              <w:t xml:space="preserve">Занятие 16. </w:t>
            </w:r>
          </w:p>
          <w:p w:rsidR="00051757" w:rsidRDefault="00626FE3">
            <w:pPr>
              <w:tabs>
                <w:tab w:val="left" w:pos="851"/>
              </w:tabs>
              <w:jc w:val="both"/>
            </w:pPr>
            <w:r>
              <w:rPr>
                <w:rFonts w:eastAsia="Calibri"/>
              </w:rPr>
              <w:t>1. Анализ дебиторской и кредиторской задолженности.</w:t>
            </w:r>
          </w:p>
          <w:p w:rsidR="00051757" w:rsidRDefault="00626FE3">
            <w:pPr>
              <w:tabs>
                <w:tab w:val="left" w:pos="851"/>
              </w:tabs>
              <w:jc w:val="both"/>
            </w:pPr>
            <w:r>
              <w:rPr>
                <w:rFonts w:eastAsia="Calibri"/>
              </w:rPr>
              <w:t>2. Анализ бюджетных, денежных обязательств (принимаемых, принятых, исполненных).</w:t>
            </w:r>
          </w:p>
          <w:p w:rsidR="00051757" w:rsidRDefault="00626FE3">
            <w:pPr>
              <w:tabs>
                <w:tab w:val="left" w:pos="851"/>
              </w:tabs>
              <w:jc w:val="both"/>
            </w:pPr>
            <w:r>
              <w:rPr>
                <w:rFonts w:eastAsia="Calibri"/>
              </w:rPr>
              <w:t>3. Анализ отложенных обязательств.</w:t>
            </w:r>
          </w:p>
          <w:p w:rsidR="00051757" w:rsidRDefault="00626FE3">
            <w:pPr>
              <w:tabs>
                <w:tab w:val="left" w:pos="851"/>
              </w:tabs>
              <w:jc w:val="both"/>
            </w:pPr>
            <w:r>
              <w:rPr>
                <w:rFonts w:eastAsia="Calibri"/>
              </w:rPr>
              <w:lastRenderedPageBreak/>
              <w:t>4. Анализ трудового потенциала и использования фонда заработной платы.</w:t>
            </w:r>
          </w:p>
          <w:p w:rsidR="00051757" w:rsidRDefault="00626FE3">
            <w:pPr>
              <w:tabs>
                <w:tab w:val="left" w:pos="851"/>
              </w:tabs>
              <w:jc w:val="both"/>
            </w:pPr>
            <w:r>
              <w:rPr>
                <w:rFonts w:eastAsia="Calibri"/>
              </w:rPr>
              <w:t>5. Анализ обеспеченности трудовыми ресурсами.</w:t>
            </w:r>
          </w:p>
          <w:p w:rsidR="00051757" w:rsidRDefault="00626FE3">
            <w:pPr>
              <w:tabs>
                <w:tab w:val="left" w:pos="851"/>
              </w:tabs>
              <w:jc w:val="both"/>
            </w:pPr>
            <w:r>
              <w:rPr>
                <w:rFonts w:eastAsia="Calibri"/>
              </w:rPr>
              <w:t>6. Анализ использования фонда рабочего времени, анализ факторов использования рабочего времени.</w:t>
            </w:r>
          </w:p>
          <w:p w:rsidR="00051757" w:rsidRDefault="00626FE3">
            <w:pPr>
              <w:tabs>
                <w:tab w:val="left" w:pos="851"/>
              </w:tabs>
              <w:jc w:val="both"/>
            </w:pPr>
            <w:r>
              <w:rPr>
                <w:rFonts w:eastAsia="Calibri"/>
              </w:rPr>
              <w:t>7. Анализ эффективности использования персонала.</w:t>
            </w:r>
          </w:p>
          <w:p w:rsidR="00051757" w:rsidRDefault="00626FE3">
            <w:pPr>
              <w:tabs>
                <w:tab w:val="left" w:pos="851"/>
              </w:tabs>
              <w:jc w:val="both"/>
            </w:pPr>
            <w:r>
              <w:rPr>
                <w:rFonts w:eastAsia="Calibri"/>
              </w:rPr>
              <w:t>8. Анализ абсолютной и относительной экономии по фонду заработной платы.</w:t>
            </w:r>
          </w:p>
          <w:p w:rsidR="00051757" w:rsidRDefault="00626FE3">
            <w:pPr>
              <w:pStyle w:val="ConsPlusNormal"/>
              <w:tabs>
                <w:tab w:val="left" w:pos="-377"/>
                <w:tab w:val="left" w:pos="0"/>
                <w:tab w:val="left" w:pos="317"/>
                <w:tab w:val="left" w:pos="459"/>
                <w:tab w:val="left" w:pos="993"/>
              </w:tabs>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Рекомендуемые источники</w:t>
            </w:r>
            <w:r>
              <w:rPr>
                <w:rFonts w:ascii="Times New Roman" w:eastAsia="Calibri" w:hAnsi="Times New Roman" w:cs="Times New Roman"/>
                <w:sz w:val="24"/>
                <w:szCs w:val="24"/>
              </w:rPr>
              <w:t>:</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sz w:val="24"/>
                <w:szCs w:val="24"/>
              </w:rPr>
            </w:pPr>
            <w:r>
              <w:rPr>
                <w:rFonts w:ascii="Times New Roman" w:eastAsia="Calibri" w:hAnsi="Times New Roman" w:cs="Times New Roman"/>
                <w:b/>
                <w:bCs/>
                <w:color w:val="000000"/>
                <w:sz w:val="24"/>
                <w:szCs w:val="24"/>
                <w:lang w:eastAsia="en-US"/>
              </w:rPr>
              <w:t>из раздела 8:</w:t>
            </w:r>
            <w:r>
              <w:rPr>
                <w:rFonts w:ascii="Times New Roman" w:eastAsia="Calibri" w:hAnsi="Times New Roman" w:cs="Times New Roman"/>
                <w:color w:val="000000"/>
                <w:sz w:val="24"/>
                <w:szCs w:val="24"/>
                <w:lang w:eastAsia="en-US"/>
              </w:rPr>
              <w:t xml:space="preserve"> 1-17</w:t>
            </w:r>
          </w:p>
          <w:p w:rsidR="00051757" w:rsidRDefault="00626FE3">
            <w:pPr>
              <w:pStyle w:val="ConsPlusNormal"/>
              <w:tabs>
                <w:tab w:val="left" w:pos="-377"/>
                <w:tab w:val="left" w:pos="0"/>
                <w:tab w:val="left" w:pos="317"/>
                <w:tab w:val="left" w:pos="459"/>
                <w:tab w:val="left" w:pos="993"/>
              </w:tabs>
              <w:ind w:firstLine="0"/>
              <w:jc w:val="both"/>
              <w:rPr>
                <w:rFonts w:ascii="Times New Roman" w:hAnsi="Times New Roman" w:cs="Times New Roman"/>
                <w:b/>
              </w:rPr>
            </w:pPr>
            <w:r>
              <w:rPr>
                <w:rFonts w:ascii="Times New Roman" w:eastAsia="Calibri" w:hAnsi="Times New Roman" w:cs="Times New Roman"/>
                <w:b/>
                <w:bCs/>
                <w:color w:val="000000"/>
                <w:sz w:val="24"/>
                <w:szCs w:val="24"/>
                <w:lang w:eastAsia="en-US"/>
              </w:rPr>
              <w:t>из раздела 9</w:t>
            </w:r>
            <w:r>
              <w:rPr>
                <w:rFonts w:ascii="Times New Roman" w:eastAsia="Calibri" w:hAnsi="Times New Roman" w:cs="Times New Roman"/>
                <w:color w:val="000000"/>
                <w:sz w:val="24"/>
                <w:szCs w:val="24"/>
                <w:lang w:eastAsia="en-US"/>
              </w:rPr>
              <w:t>: 1</w:t>
            </w:r>
            <w:r>
              <w:rPr>
                <w:rFonts w:ascii="Times New Roman" w:eastAsia="Calibri" w:hAnsi="Times New Roman" w:cs="Times New Roman"/>
                <w:sz w:val="24"/>
                <w:szCs w:val="24"/>
              </w:rPr>
              <w:t xml:space="preserve"> </w:t>
            </w:r>
          </w:p>
        </w:tc>
        <w:tc>
          <w:tcPr>
            <w:tcW w:w="1702" w:type="dxa"/>
            <w:vMerge/>
          </w:tcPr>
          <w:p w:rsidR="00051757" w:rsidRDefault="00051757">
            <w:pPr>
              <w:tabs>
                <w:tab w:val="left" w:pos="709"/>
                <w:tab w:val="left" w:pos="993"/>
              </w:tabs>
            </w:pPr>
          </w:p>
        </w:tc>
      </w:tr>
    </w:tbl>
    <w:p w:rsidR="00051757" w:rsidRDefault="00051757">
      <w:pPr>
        <w:widowControl w:val="0"/>
        <w:jc w:val="both"/>
        <w:rPr>
          <w:b/>
          <w:bCs/>
        </w:rPr>
      </w:pPr>
    </w:p>
    <w:p w:rsidR="00051757" w:rsidRDefault="00051757">
      <w:pPr>
        <w:widowControl w:val="0"/>
        <w:jc w:val="both"/>
        <w:rPr>
          <w:b/>
          <w:bCs/>
        </w:rPr>
      </w:pPr>
    </w:p>
    <w:p w:rsidR="00051757" w:rsidRDefault="00051757">
      <w:pPr>
        <w:widowControl w:val="0"/>
        <w:jc w:val="both"/>
        <w:rPr>
          <w:b/>
          <w:bCs/>
        </w:rPr>
      </w:pPr>
    </w:p>
    <w:p w:rsidR="00051757" w:rsidRDefault="00051757">
      <w:pPr>
        <w:widowControl w:val="0"/>
        <w:jc w:val="both"/>
        <w:rPr>
          <w:b/>
          <w:bCs/>
        </w:rPr>
      </w:pPr>
    </w:p>
    <w:p w:rsidR="00051757" w:rsidRDefault="00051757">
      <w:pPr>
        <w:widowControl w:val="0"/>
        <w:jc w:val="both"/>
        <w:rPr>
          <w:b/>
          <w:bCs/>
        </w:rPr>
      </w:pPr>
    </w:p>
    <w:p w:rsidR="00051757" w:rsidRDefault="00626FE3">
      <w:pPr>
        <w:pStyle w:val="2"/>
        <w:jc w:val="both"/>
      </w:pPr>
      <w:bookmarkStart w:id="16" w:name="_Toc13770900"/>
      <w:r>
        <w:t>6. Перечень учебно-методического обеспечения для самостоятельной работы обучающихся по дисциплине</w:t>
      </w:r>
      <w:bookmarkEnd w:id="16"/>
    </w:p>
    <w:p w:rsidR="00051757" w:rsidRDefault="00626FE3">
      <w:pPr>
        <w:keepNext/>
        <w:widowControl w:val="0"/>
        <w:jc w:val="both"/>
        <w:rPr>
          <w:bCs/>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348" w:type="dxa"/>
        <w:tblInd w:w="-147" w:type="dxa"/>
        <w:tblLayout w:type="fixed"/>
        <w:tblLook w:val="01E0" w:firstRow="1" w:lastRow="1" w:firstColumn="1" w:lastColumn="1" w:noHBand="0" w:noVBand="0"/>
      </w:tblPr>
      <w:tblGrid>
        <w:gridCol w:w="1840"/>
        <w:gridCol w:w="5957"/>
        <w:gridCol w:w="2551"/>
      </w:tblGrid>
      <w:tr w:rsidR="00051757">
        <w:tc>
          <w:tcPr>
            <w:tcW w:w="1840" w:type="dxa"/>
            <w:tcBorders>
              <w:top w:val="single" w:sz="4" w:space="0" w:color="000000"/>
              <w:left w:val="single" w:sz="4" w:space="0" w:color="000000"/>
              <w:bottom w:val="single" w:sz="4" w:space="0" w:color="000000"/>
              <w:right w:val="single" w:sz="4" w:space="0" w:color="000000"/>
            </w:tcBorders>
            <w:shd w:val="clear" w:color="auto" w:fill="D9D9D9"/>
          </w:tcPr>
          <w:p w:rsidR="00051757" w:rsidRDefault="00626FE3">
            <w:pPr>
              <w:widowControl w:val="0"/>
              <w:jc w:val="center"/>
              <w:rPr>
                <w:b/>
              </w:rPr>
            </w:pPr>
            <w:r>
              <w:rPr>
                <w:b/>
              </w:rPr>
              <w:t>Наименование тем (разделов) дисциплины</w:t>
            </w:r>
          </w:p>
        </w:tc>
        <w:tc>
          <w:tcPr>
            <w:tcW w:w="595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1757" w:rsidRDefault="00626FE3">
            <w:pPr>
              <w:widowControl w:val="0"/>
              <w:jc w:val="center"/>
              <w:rPr>
                <w:b/>
              </w:rPr>
            </w:pPr>
            <w:r>
              <w:rPr>
                <w:b/>
              </w:rPr>
              <w:t>Перечень вопросов, отводимых на самостоятельное освоение</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rsidR="00051757" w:rsidRDefault="00626FE3">
            <w:pPr>
              <w:widowControl w:val="0"/>
              <w:jc w:val="center"/>
              <w:rPr>
                <w:b/>
                <w:bCs/>
              </w:rPr>
            </w:pPr>
            <w:r>
              <w:rPr>
                <w:b/>
                <w:bCs/>
              </w:rPr>
              <w:t>Формы внеаудиторной</w:t>
            </w:r>
          </w:p>
          <w:p w:rsidR="00051757" w:rsidRDefault="00626FE3">
            <w:pPr>
              <w:widowControl w:val="0"/>
              <w:jc w:val="center"/>
              <w:rPr>
                <w:b/>
              </w:rPr>
            </w:pPr>
            <w:r>
              <w:rPr>
                <w:b/>
                <w:bCs/>
              </w:rPr>
              <w:t>самостоятельной работы</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widowControl w:val="0"/>
              <w:shd w:val="clear" w:color="auto" w:fill="FFFFFF"/>
              <w:rPr>
                <w:iCs/>
              </w:rPr>
            </w:pPr>
            <w:r>
              <w:t xml:space="preserve">Тема 1. </w:t>
            </w:r>
            <w:r>
              <w:rPr>
                <w:bCs/>
              </w:rPr>
              <w:t>Организационные аспекты бухгалтерск</w:t>
            </w:r>
            <w:r>
              <w:rPr>
                <w:iCs/>
              </w:rPr>
              <w:t xml:space="preserve">ого (бюджетного) учета </w:t>
            </w:r>
          </w:p>
          <w:p w:rsidR="00051757" w:rsidRDefault="00626FE3">
            <w:pPr>
              <w:widowControl w:val="0"/>
              <w:shd w:val="clear" w:color="auto" w:fill="FFFFFF"/>
            </w:pPr>
            <w:r>
              <w:rPr>
                <w:iCs/>
              </w:rPr>
              <w:t>в государственном секторе.</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rPr>
                <w:rStyle w:val="af"/>
                <w:b w:val="0"/>
                <w:i w:val="0"/>
              </w:rPr>
              <w:t>Особенности нормативного правового регулирования деятельности бюджетного учреждения. Учетная политика бюджетного учреждения: цели, задачи, структура, содержание.  Первичные и сводные учетные документы, их роль в бухгалтерском учете бюджетных учреждений.  Документирование хозяйственных операций и организация документооборота. Правила исправления ошибок в первичных учетных документах. Бухгалтерская справка об исправительных проводках. Организация делопроизводства в бухгалтерии. Регистры бухгалтерского учета (Журналы операций и их предназначение). Ответственность должностных лиц бюджетного учреждения за организацию бухгалтерского учета, оформление и содержание документов, хранение документов, исправление ошибок. Виды деятельности бюджетного учреждения.</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систематизация, критический анализ и обобщение материала. </w:t>
            </w:r>
          </w:p>
          <w:p w:rsidR="00051757" w:rsidRDefault="00626FE3">
            <w:pPr>
              <w:widowControl w:val="0"/>
              <w:jc w:val="both"/>
            </w:pPr>
            <w:r>
              <w:t>Подготовка к опросу и тестированию по теме занятия.</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pStyle w:val="aff"/>
              <w:widowControl w:val="0"/>
              <w:jc w:val="left"/>
              <w:rPr>
                <w:sz w:val="24"/>
                <w:szCs w:val="24"/>
              </w:rPr>
            </w:pPr>
            <w:r>
              <w:rPr>
                <w:sz w:val="24"/>
                <w:szCs w:val="24"/>
              </w:rPr>
              <w:t>Тема 2. Б</w:t>
            </w:r>
            <w:r>
              <w:rPr>
                <w:bCs/>
                <w:sz w:val="24"/>
                <w:szCs w:val="24"/>
              </w:rPr>
              <w:t>ухгалтерский</w:t>
            </w:r>
            <w:r>
              <w:rPr>
                <w:iCs/>
                <w:sz w:val="24"/>
                <w:szCs w:val="24"/>
              </w:rPr>
              <w:t xml:space="preserve"> (бюджетный) учет нефинансовых и финансовых активов.</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pStyle w:val="Oaeno"/>
              <w:jc w:val="both"/>
              <w:rPr>
                <w:rFonts w:ascii="Times New Roman" w:hAnsi="Times New Roman" w:cs="Times New Roman"/>
                <w:iCs/>
                <w:sz w:val="24"/>
                <w:szCs w:val="24"/>
              </w:rPr>
            </w:pPr>
            <w:r>
              <w:rPr>
                <w:rFonts w:ascii="Times New Roman" w:hAnsi="Times New Roman" w:cs="Times New Roman"/>
                <w:iCs/>
                <w:sz w:val="24"/>
                <w:szCs w:val="24"/>
              </w:rPr>
              <w:t>Первоначальная стоимость объектов нефинансовых активов при их приобретении, безвозмездном получении. Изменение первоначальной стоимости нефинансовых активов. Порядок определения сроков полезного использования нефинансовых активов.</w:t>
            </w:r>
          </w:p>
          <w:p w:rsidR="00051757" w:rsidRDefault="00626FE3">
            <w:pPr>
              <w:pStyle w:val="Oaeno"/>
              <w:jc w:val="both"/>
              <w:rPr>
                <w:rFonts w:ascii="Times New Roman" w:hAnsi="Times New Roman" w:cs="Times New Roman"/>
                <w:iCs/>
                <w:sz w:val="24"/>
                <w:szCs w:val="24"/>
              </w:rPr>
            </w:pPr>
            <w:r>
              <w:rPr>
                <w:rFonts w:ascii="Times New Roman" w:hAnsi="Times New Roman" w:cs="Times New Roman"/>
                <w:iCs/>
                <w:sz w:val="24"/>
                <w:szCs w:val="24"/>
              </w:rPr>
              <w:t xml:space="preserve">Полномочия постоянно действующей комиссии бюджетного учреждения по поступлению и выбытию активов. Первичные документы, отражающие поступление, внутреннее перемещение, выбытие основных средств. Порядок пересмотра сроков полезного использования объектов основных средств. Особенности формирования первоначальной стоимости объектов основных средств при их приобретении. Отражение в бухгалтерском учете операций по приобретению, безвозмездному поступлению основных </w:t>
            </w:r>
            <w:r>
              <w:rPr>
                <w:rFonts w:ascii="Times New Roman" w:hAnsi="Times New Roman" w:cs="Times New Roman"/>
                <w:iCs/>
                <w:sz w:val="24"/>
                <w:szCs w:val="24"/>
              </w:rPr>
              <w:lastRenderedPageBreak/>
              <w:t>средств, а также выявленных излишков в ходе инвентаризации. Выбытие объектов основных средств из бюджетного учреждения, их отражение в бухгалтерском учете при реализации, списании, внутриведомственных и межведомственных передачах, в чрезвычайных ситуациях. Особенности учета особо ценного имущества бюджетного учреждения. 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 Первичные учетные документы и регистры бухгалтерского учета операций с непроизведенными активами. Первичные документы, отражающие поступление, внутреннее перемещение, выбытие материальных запасов. Регистры бухгалтерского учета операций по вложениям в нефинансовые активы. 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 Отражение в бухгалтерском учете операций по формированию фактической себестоимости изготовления готовой продукции, выполнения работ, оказания услуг. Отражение в бухгалтерском учете операций по списанию накладных и общехозяйственных расходов на себестоимость изготовления готовой продукции, выполнения работ, оказания услуг. Отражение в бухгалтерском учете операций по списанию фактической себестоимости изготовленной готовой продукции, выполненных работ, оказанных услуг. Особенности бухгалтерского учета затрат учреждения в формировании фактической себестоимости при оказании одной услуги и оказании нескольких видов услуг.</w:t>
            </w:r>
          </w:p>
          <w:p w:rsidR="00051757" w:rsidRDefault="00626FE3">
            <w:pPr>
              <w:pStyle w:val="Oaeno"/>
              <w:jc w:val="both"/>
              <w:rPr>
                <w:rFonts w:ascii="Times New Roman" w:hAnsi="Times New Roman" w:cs="Times New Roman"/>
                <w:sz w:val="24"/>
                <w:szCs w:val="24"/>
              </w:rPr>
            </w:pPr>
            <w:r>
              <w:rPr>
                <w:rFonts w:ascii="Times New Roman" w:hAnsi="Times New Roman" w:cs="Times New Roman"/>
                <w:sz w:val="24"/>
                <w:szCs w:val="24"/>
              </w:rPr>
              <w:t xml:space="preserve">Учет денежных средств учреждения на банковских счетах, предназначение и порядок использования </w:t>
            </w:r>
            <w:proofErr w:type="spellStart"/>
            <w:r>
              <w:rPr>
                <w:rFonts w:ascii="Times New Roman" w:hAnsi="Times New Roman" w:cs="Times New Roman"/>
                <w:sz w:val="24"/>
                <w:szCs w:val="24"/>
              </w:rPr>
              <w:t>забалансовых</w:t>
            </w:r>
            <w:proofErr w:type="spellEnd"/>
            <w:r>
              <w:rPr>
                <w:rFonts w:ascii="Times New Roman" w:hAnsi="Times New Roman" w:cs="Times New Roman"/>
                <w:sz w:val="24"/>
                <w:szCs w:val="24"/>
              </w:rPr>
              <w:t xml:space="preserve"> счетов 17 и 18. Операции учета денежных средств на банковском счете учреждения в иностранной валюте. Отражение в бухгалтерском учете операций по конвертации валюты Российской Федерации в иностранную валюту.</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lastRenderedPageBreak/>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систематизация, критический анализ и обобщение материала. </w:t>
            </w:r>
          </w:p>
          <w:p w:rsidR="00051757" w:rsidRDefault="00626FE3">
            <w:pPr>
              <w:widowControl w:val="0"/>
              <w:jc w:val="both"/>
            </w:pPr>
            <w:r>
              <w:t>Подготовка к опросу и тестированию по теме занятия.</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widowControl w:val="0"/>
            </w:pPr>
            <w:r>
              <w:t xml:space="preserve">Тема 3. </w:t>
            </w:r>
            <w:r>
              <w:rPr>
                <w:bCs/>
              </w:rPr>
              <w:t xml:space="preserve">Бухгалтерский </w:t>
            </w:r>
            <w:r>
              <w:rPr>
                <w:iCs/>
              </w:rPr>
              <w:t>(бюджетный) учет обязательств и финансового результата</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pStyle w:val="Oaeno"/>
              <w:jc w:val="both"/>
              <w:rPr>
                <w:rFonts w:ascii="Times New Roman" w:hAnsi="Times New Roman" w:cs="Times New Roman"/>
                <w:sz w:val="24"/>
                <w:szCs w:val="24"/>
              </w:rPr>
            </w:pPr>
            <w:r>
              <w:rPr>
                <w:rFonts w:ascii="Times New Roman" w:hAnsi="Times New Roman" w:cs="Times New Roman"/>
                <w:sz w:val="24"/>
                <w:szCs w:val="24"/>
              </w:rPr>
              <w:t xml:space="preserve">Особенности возникновения обязательств по работам, услугам и их отражение в бухгалтерском учете. Особенности расчетов по оплате труда по договорам гражданско-правового характера и их отражение в бухгалтерском учете. Особенности расчетов и отражения в бухгалтерском учете платежей по налогу на прибыль организаций. 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 Особенности расчетов и отражения в бухгалтерском учете налога на </w:t>
            </w:r>
            <w:r>
              <w:rPr>
                <w:rFonts w:ascii="Times New Roman" w:hAnsi="Times New Roman" w:cs="Times New Roman"/>
                <w:sz w:val="24"/>
                <w:szCs w:val="24"/>
              </w:rPr>
              <w:lastRenderedPageBreak/>
              <w:t>имущество организаций. Особенности расчетов и отражения в бухгалтерском учете земельного налога. Перечень и особенности расчетов по прочим платежам в бюджет.</w:t>
            </w:r>
          </w:p>
          <w:p w:rsidR="00051757" w:rsidRDefault="00626FE3">
            <w:pPr>
              <w:widowControl w:val="0"/>
              <w:ind w:firstLine="709"/>
              <w:jc w:val="both"/>
            </w:pPr>
            <w:r>
              <w:t xml:space="preserve">Составить алгоритмы записей: </w:t>
            </w:r>
          </w:p>
          <w:p w:rsidR="00051757" w:rsidRDefault="00626FE3">
            <w:pPr>
              <w:widowControl w:val="0"/>
              <w:jc w:val="both"/>
            </w:pPr>
            <w:r>
              <w:t>1. Система бухгалтерских записей, соответствующая заключению счетов бюджетного учета в конце отчетного финансового года в части доходов от реализации материальных запасов и поступлений в бюджет сумм от их реализации.</w:t>
            </w:r>
          </w:p>
          <w:p w:rsidR="00051757" w:rsidRDefault="00626FE3">
            <w:pPr>
              <w:widowControl w:val="0"/>
              <w:jc w:val="both"/>
            </w:pPr>
            <w:r>
              <w:t>2. Система бухгалтерских записей, соответствующая заключению счетов бюджетного учета в конце отчетного финансового года в части расходов по оплате труда штатным сотрудникам учреждения, выбытий из бюджета сумм по оплате труда, сумм расходов по начисленным платежам в бюджет страховым взносам.</w:t>
            </w:r>
          </w:p>
          <w:p w:rsidR="00051757" w:rsidRDefault="00626FE3">
            <w:pPr>
              <w:widowControl w:val="0"/>
              <w:jc w:val="both"/>
            </w:pPr>
            <w:r>
              <w:t>3. Система бухгалтерских записей, соответствующая заключению счетов бюджетного учета в конце отчетного финансового года в части переданных из учреждения объектов основных средств внутри ведомства и полученных учреждением от государственного учреждения другого ведомства материальных запасов.</w:t>
            </w:r>
          </w:p>
          <w:p w:rsidR="00051757" w:rsidRDefault="00626FE3">
            <w:pPr>
              <w:widowControl w:val="0"/>
              <w:jc w:val="both"/>
            </w:pPr>
            <w:r>
              <w:t>4. Система бухгалтерских записей, соответствующая заключению счетов бюджетного учета в конце отчетного финансового года в части расходов по использованию на нужды учреждения материальных запасов, полученных доходов от оприходования излишков прочих основных средств, выявленных в ходе инвентаризации, расходов по передаче продуктов питания в государственное учреждение другого ведомства.</w:t>
            </w:r>
          </w:p>
          <w:p w:rsidR="00051757" w:rsidRDefault="00626FE3">
            <w:pPr>
              <w:pStyle w:val="Oaeno"/>
              <w:jc w:val="both"/>
              <w:rPr>
                <w:rFonts w:ascii="Times New Roman" w:hAnsi="Times New Roman" w:cs="Times New Roman"/>
                <w:sz w:val="24"/>
                <w:szCs w:val="24"/>
              </w:rPr>
            </w:pPr>
            <w:r>
              <w:rPr>
                <w:rFonts w:ascii="Times New Roman" w:hAnsi="Times New Roman" w:cs="Times New Roman"/>
                <w:sz w:val="24"/>
              </w:rPr>
              <w:t>5.Система бухгалтерских записей, соответствующая заключению счетов бюджетного учета в конце отчетного финансового года в части доходов, полученных от разборки объектов основных средств и оставшихся в распоряжении учреждения, списанных горюче-смазочных материалов, начисленных сумм амортизации.</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lastRenderedPageBreak/>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систематизация, критический анализ и обобщение материала. </w:t>
            </w:r>
          </w:p>
          <w:p w:rsidR="00051757" w:rsidRDefault="00626FE3">
            <w:pPr>
              <w:widowControl w:val="0"/>
              <w:jc w:val="both"/>
            </w:pPr>
            <w:r>
              <w:t xml:space="preserve">Подготовка к опросу и тестированию по теме </w:t>
            </w:r>
            <w:r>
              <w:lastRenderedPageBreak/>
              <w:t>занятия.</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widowControl w:val="0"/>
            </w:pPr>
            <w:r>
              <w:lastRenderedPageBreak/>
              <w:t xml:space="preserve">Тема 4. </w:t>
            </w:r>
            <w:r>
              <w:rPr>
                <w:bCs/>
              </w:rPr>
              <w:t xml:space="preserve">Бухгалтерский </w:t>
            </w:r>
            <w:r>
              <w:rPr>
                <w:iCs/>
              </w:rPr>
              <w:t>(бюджетный) санкционирования расходов и</w:t>
            </w:r>
            <w:r>
              <w:t xml:space="preserve"> особенности организации </w:t>
            </w:r>
            <w:proofErr w:type="spellStart"/>
            <w:r>
              <w:t>забалансового</w:t>
            </w:r>
            <w:proofErr w:type="spellEnd"/>
            <w:r>
              <w:t xml:space="preserve"> учета.</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pStyle w:val="Oaeno"/>
              <w:jc w:val="both"/>
              <w:rPr>
                <w:rStyle w:val="af"/>
                <w:rFonts w:ascii="Times New Roman" w:hAnsi="Times New Roman" w:cs="Times New Roman"/>
                <w:b w:val="0"/>
                <w:i w:val="0"/>
                <w:sz w:val="24"/>
              </w:rPr>
            </w:pPr>
            <w:r>
              <w:rPr>
                <w:rStyle w:val="af"/>
                <w:rFonts w:ascii="Times New Roman" w:hAnsi="Times New Roman" w:cs="Times New Roman"/>
                <w:b w:val="0"/>
                <w:i w:val="0"/>
                <w:sz w:val="24"/>
              </w:rPr>
              <w:t>Санкционирование расходов бюджета казенного учреждения. Санкционирование расходов бюджетного учреждения и их отражение в бухгалтерском учете.  Детализация лимитов бюджетных обязательств казенным учреждением по кодам статей, подстатей КОСГУ. Процедуры принятия бюджетных обязательств казенным учреждением по методу начисления при совершении различных хозяйственных операций деятельности. Остатки по счетам санкционирования расходов бюджета казенного учреждения, их роль и значение в бюджетном учете. Санкционирование расходов в рамках приносящей доход деятельности казенного учреждения, сметные назначения</w:t>
            </w:r>
          </w:p>
          <w:p w:rsidR="00051757" w:rsidRDefault="00626FE3">
            <w:pPr>
              <w:pStyle w:val="Oaeno"/>
              <w:jc w:val="both"/>
              <w:rPr>
                <w:rFonts w:ascii="Times New Roman" w:hAnsi="Times New Roman" w:cs="Times New Roman"/>
                <w:sz w:val="24"/>
                <w:szCs w:val="24"/>
              </w:rPr>
            </w:pPr>
            <w:proofErr w:type="spellStart"/>
            <w:r>
              <w:rPr>
                <w:rFonts w:ascii="Times New Roman" w:hAnsi="Times New Roman" w:cs="Times New Roman"/>
                <w:sz w:val="24"/>
                <w:szCs w:val="24"/>
              </w:rPr>
              <w:t>Забалансовый</w:t>
            </w:r>
            <w:proofErr w:type="spellEnd"/>
            <w:r>
              <w:rPr>
                <w:rFonts w:ascii="Times New Roman" w:hAnsi="Times New Roman" w:cs="Times New Roman"/>
                <w:sz w:val="24"/>
                <w:szCs w:val="24"/>
              </w:rPr>
              <w:t xml:space="preserve"> счет, на котором у бюджетного учреждения учитываются объекты движимого и недвижимого имущества, полученные учреждением в </w:t>
            </w:r>
            <w:r>
              <w:rPr>
                <w:rFonts w:ascii="Times New Roman" w:hAnsi="Times New Roman" w:cs="Times New Roman"/>
                <w:sz w:val="24"/>
                <w:szCs w:val="24"/>
              </w:rPr>
              <w:lastRenderedPageBreak/>
              <w:t xml:space="preserve">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 </w:t>
            </w:r>
            <w:proofErr w:type="spellStart"/>
            <w:r>
              <w:rPr>
                <w:rFonts w:ascii="Times New Roman" w:hAnsi="Times New Roman" w:cs="Times New Roman"/>
                <w:sz w:val="24"/>
                <w:szCs w:val="24"/>
              </w:rPr>
              <w:t>Забалансовый</w:t>
            </w:r>
            <w:proofErr w:type="spellEnd"/>
            <w:r>
              <w:rPr>
                <w:rFonts w:ascii="Times New Roman" w:hAnsi="Times New Roman" w:cs="Times New Roman"/>
                <w:sz w:val="24"/>
                <w:szCs w:val="24"/>
              </w:rPr>
              <w:t xml:space="preserve"> счет, на котором у бюджетного учреждения учитываются материальные ценности, выданные на транспортные средства взамен изношенных. </w:t>
            </w:r>
            <w:proofErr w:type="spellStart"/>
            <w:r>
              <w:rPr>
                <w:rFonts w:ascii="Times New Roman" w:hAnsi="Times New Roman" w:cs="Times New Roman"/>
                <w:sz w:val="24"/>
                <w:szCs w:val="24"/>
              </w:rPr>
              <w:t>Забалансовый</w:t>
            </w:r>
            <w:proofErr w:type="spellEnd"/>
            <w:r>
              <w:rPr>
                <w:rFonts w:ascii="Times New Roman" w:hAnsi="Times New Roman" w:cs="Times New Roman"/>
                <w:sz w:val="24"/>
                <w:szCs w:val="24"/>
              </w:rPr>
              <w:t xml:space="preserve"> счет, на котором у бюджетного учреждения учитываются находящиеся в эксплуатации учреждения объекты основных средств стоимостью до 10000 рублей включительно, за исключением объектов библиотечного фонда и объектов недвижимого имущества. </w:t>
            </w:r>
            <w:proofErr w:type="spellStart"/>
            <w:r>
              <w:rPr>
                <w:rFonts w:ascii="Times New Roman" w:hAnsi="Times New Roman" w:cs="Times New Roman"/>
                <w:sz w:val="24"/>
                <w:szCs w:val="24"/>
              </w:rPr>
              <w:t>Забалансовый</w:t>
            </w:r>
            <w:proofErr w:type="spellEnd"/>
            <w:r>
              <w:rPr>
                <w:rFonts w:ascii="Times New Roman" w:hAnsi="Times New Roman" w:cs="Times New Roman"/>
                <w:sz w:val="24"/>
                <w:szCs w:val="24"/>
              </w:rPr>
              <w:t xml:space="preserve"> счет, на котором у бюджетного учреждения учитываются полученные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 </w:t>
            </w:r>
            <w:proofErr w:type="spellStart"/>
            <w:r>
              <w:rPr>
                <w:rFonts w:ascii="Times New Roman" w:hAnsi="Times New Roman" w:cs="Times New Roman"/>
                <w:sz w:val="24"/>
                <w:szCs w:val="24"/>
              </w:rPr>
              <w:t>Забалансовый</w:t>
            </w:r>
            <w:proofErr w:type="spellEnd"/>
            <w:r>
              <w:rPr>
                <w:rFonts w:ascii="Times New Roman" w:hAnsi="Times New Roman" w:cs="Times New Roman"/>
                <w:sz w:val="24"/>
                <w:szCs w:val="24"/>
              </w:rPr>
              <w:t xml:space="preserve"> счет, на котором у бюджетного учреждения учитывается имущество, переданное в возмездное пользование (по договору аренды).</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lastRenderedPageBreak/>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систематизация, критический анализ и обобщение материала. </w:t>
            </w:r>
          </w:p>
          <w:p w:rsidR="00051757" w:rsidRDefault="00626FE3">
            <w:pPr>
              <w:widowControl w:val="0"/>
              <w:jc w:val="both"/>
            </w:pPr>
            <w:r>
              <w:t>Подготовка к опросу и тестированию по теме занятия.</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widowControl w:val="0"/>
              <w:shd w:val="clear" w:color="auto" w:fill="FFFFFF"/>
            </w:pPr>
            <w:r>
              <w:rPr>
                <w:iCs/>
              </w:rPr>
              <w:t>Тема 5. Организация бухгалтерской (бюджетной) отчетности в секторе государственного управления.</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widowControl w:val="0"/>
              <w:spacing w:after="120"/>
              <w:jc w:val="both"/>
            </w:pPr>
            <w:r>
              <w:t>Формирование годовой бюджетной отчетности государственного (муниципального) казенного учреждения. Формирование годовой бухгалтерской отчетности государственного (муниципального) бюджетного учреждения. Формирование годовой бухгалтерской отчетности государственного (муниципального) автономного учреждения.</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систематизация, критический анализ и обобщение материала. </w:t>
            </w:r>
          </w:p>
          <w:p w:rsidR="00051757" w:rsidRDefault="00626FE3">
            <w:pPr>
              <w:widowControl w:val="0"/>
              <w:jc w:val="both"/>
            </w:pPr>
            <w:r>
              <w:t>Подготовка к опросу и тестированию по теме занятия.</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widowControl w:val="0"/>
              <w:shd w:val="clear" w:color="auto" w:fill="FFFFFF"/>
              <w:rPr>
                <w:bCs/>
              </w:rPr>
            </w:pPr>
            <w:r>
              <w:rPr>
                <w:iCs/>
              </w:rPr>
              <w:t xml:space="preserve">Тема 6. </w:t>
            </w:r>
            <w:r>
              <w:rPr>
                <w:bCs/>
              </w:rPr>
              <w:t>Информационная основа анализа деятельности организаций</w:t>
            </w:r>
          </w:p>
          <w:p w:rsidR="00051757" w:rsidRDefault="00626FE3">
            <w:pPr>
              <w:widowControl w:val="0"/>
              <w:shd w:val="clear" w:color="auto" w:fill="FFFFFF"/>
            </w:pPr>
            <w:r>
              <w:rPr>
                <w:bCs/>
              </w:rPr>
              <w:t>государственного сектора.</w:t>
            </w:r>
            <w:r>
              <w:t>..</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t>Система показателей, характеризующих динамику и движение основных фондов. Анализ показателей, характеризующих состав и структуру основных фондов.</w:t>
            </w:r>
          </w:p>
          <w:p w:rsidR="00051757" w:rsidRDefault="00626FE3">
            <w:pPr>
              <w:widowControl w:val="0"/>
              <w:jc w:val="both"/>
            </w:pPr>
            <w:r>
              <w:t>Анализ показателей обеспеченности материальными ресурсами. Общая характеристика эффективности деятельности экономического субъекта.</w:t>
            </w:r>
          </w:p>
          <w:p w:rsidR="00051757" w:rsidRDefault="00626FE3">
            <w:pPr>
              <w:widowControl w:val="0"/>
              <w:jc w:val="both"/>
            </w:pPr>
            <w:r>
              <w:t>Методы факторного анализа, применяемые для оценки 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систематизация, критический анализ и обобщение материала. </w:t>
            </w:r>
          </w:p>
          <w:p w:rsidR="00051757" w:rsidRDefault="00626FE3">
            <w:pPr>
              <w:widowControl w:val="0"/>
            </w:pPr>
            <w:r>
              <w:t>Подготовка к опросу и тестированию по теме занятия.</w:t>
            </w:r>
          </w:p>
        </w:tc>
      </w:tr>
      <w:tr w:rsidR="00051757">
        <w:tc>
          <w:tcPr>
            <w:tcW w:w="1840" w:type="dxa"/>
            <w:tcBorders>
              <w:top w:val="single" w:sz="4" w:space="0" w:color="000000"/>
              <w:left w:val="single" w:sz="4" w:space="0" w:color="000000"/>
              <w:bottom w:val="single" w:sz="4" w:space="0" w:color="000000"/>
              <w:right w:val="single" w:sz="4" w:space="0" w:color="000000"/>
            </w:tcBorders>
          </w:tcPr>
          <w:p w:rsidR="00051757" w:rsidRDefault="00626FE3">
            <w:pPr>
              <w:widowControl w:val="0"/>
            </w:pPr>
            <w:r>
              <w:t xml:space="preserve">Тема 7. </w:t>
            </w:r>
          </w:p>
          <w:p w:rsidR="00051757" w:rsidRDefault="00626FE3">
            <w:pPr>
              <w:widowControl w:val="0"/>
            </w:pPr>
            <w:r>
              <w:t>Анализ имущественного положения и обязательств организаций</w:t>
            </w:r>
          </w:p>
          <w:p w:rsidR="00051757" w:rsidRDefault="00626FE3">
            <w:pPr>
              <w:widowControl w:val="0"/>
            </w:pPr>
            <w:r>
              <w:t>государственно</w:t>
            </w:r>
            <w:r>
              <w:lastRenderedPageBreak/>
              <w:t>го сектора</w:t>
            </w:r>
          </w:p>
        </w:tc>
        <w:tc>
          <w:tcPr>
            <w:tcW w:w="5957"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lastRenderedPageBreak/>
              <w:t>Система показателей, характеризующих динамику и движение основных фондов. Анализ показателей, характеризующих состав и структуру основных фондов. Анализ показателей обеспеченности материальными ресурсами. Общая характеристика эффективности деятельности экономического субъекта.</w:t>
            </w:r>
          </w:p>
          <w:p w:rsidR="00051757" w:rsidRDefault="00626FE3">
            <w:pPr>
              <w:widowControl w:val="0"/>
              <w:jc w:val="both"/>
            </w:pPr>
            <w:r>
              <w:t>Методы факторного анализа, применяемые для оценки</w:t>
            </w:r>
          </w:p>
          <w:p w:rsidR="00051757" w:rsidRDefault="00626FE3">
            <w:pPr>
              <w:widowControl w:val="0"/>
              <w:jc w:val="both"/>
            </w:pPr>
            <w:r>
              <w:lastRenderedPageBreak/>
              <w:t>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p w:rsidR="00051757" w:rsidRDefault="00626FE3">
            <w:pPr>
              <w:widowControl w:val="0"/>
              <w:jc w:val="both"/>
            </w:pPr>
            <w:r>
              <w:t>Анализ состава и структуры трудовых ресурсов. Показатели использования трудовых ресурсов. Методы применяемые для анализа формирования и использования фонда заработной платы. Оценка влияния различных факторов на использование фонда заработной платы. Анализ и оценка влияния факторов на повышение эффективности кадровой политики.</w:t>
            </w:r>
          </w:p>
        </w:tc>
        <w:tc>
          <w:tcPr>
            <w:tcW w:w="2551" w:type="dxa"/>
            <w:tcBorders>
              <w:top w:val="single" w:sz="4" w:space="0" w:color="000000"/>
              <w:left w:val="single" w:sz="4" w:space="0" w:color="000000"/>
              <w:bottom w:val="single" w:sz="4" w:space="0" w:color="000000"/>
              <w:right w:val="single" w:sz="4" w:space="0" w:color="000000"/>
            </w:tcBorders>
          </w:tcPr>
          <w:p w:rsidR="00051757" w:rsidRDefault="00626FE3">
            <w:pPr>
              <w:widowControl w:val="0"/>
              <w:jc w:val="both"/>
            </w:pPr>
            <w:r>
              <w:lastRenderedPageBreak/>
              <w:t xml:space="preserve">Работа с научной, учебной и справочной литературой, Интернет-ресурсами. </w:t>
            </w:r>
          </w:p>
          <w:p w:rsidR="00051757" w:rsidRDefault="00626FE3">
            <w:pPr>
              <w:widowControl w:val="0"/>
              <w:jc w:val="both"/>
            </w:pPr>
            <w:r>
              <w:t>Подготовка (сообщения) доклада.</w:t>
            </w:r>
          </w:p>
          <w:p w:rsidR="00051757" w:rsidRDefault="00626FE3">
            <w:pPr>
              <w:widowControl w:val="0"/>
              <w:jc w:val="both"/>
            </w:pPr>
            <w:r>
              <w:t xml:space="preserve">Подбор, </w:t>
            </w:r>
            <w:r>
              <w:lastRenderedPageBreak/>
              <w:t xml:space="preserve">систематизация, критический анализ и обобщение материала. </w:t>
            </w:r>
          </w:p>
          <w:p w:rsidR="00051757" w:rsidRDefault="00626FE3">
            <w:pPr>
              <w:widowControl w:val="0"/>
            </w:pPr>
            <w:r>
              <w:t>Подготовка к опросу и тестированию по теме занятия.</w:t>
            </w:r>
          </w:p>
        </w:tc>
      </w:tr>
    </w:tbl>
    <w:p w:rsidR="00051757" w:rsidRDefault="00051757">
      <w:pPr>
        <w:pStyle w:val="2"/>
        <w:spacing w:before="120" w:line="276" w:lineRule="auto"/>
        <w:ind w:firstLine="709"/>
        <w:jc w:val="both"/>
        <w:rPr>
          <w:szCs w:val="28"/>
        </w:rPr>
      </w:pPr>
      <w:bookmarkStart w:id="17" w:name="_Hlk529151187"/>
      <w:bookmarkEnd w:id="17"/>
    </w:p>
    <w:p w:rsidR="00051757" w:rsidRDefault="00626FE3">
      <w:pPr>
        <w:pStyle w:val="2"/>
        <w:spacing w:before="120" w:line="276" w:lineRule="auto"/>
        <w:ind w:firstLine="709"/>
        <w:jc w:val="both"/>
        <w:rPr>
          <w:szCs w:val="28"/>
        </w:rPr>
      </w:pPr>
      <w:r>
        <w:rPr>
          <w:szCs w:val="28"/>
        </w:rPr>
        <w:t xml:space="preserve">6.2. Перечень вопросов, заданий, тем для подготовки к текущему контролю </w:t>
      </w:r>
    </w:p>
    <w:p w:rsidR="00051757" w:rsidRDefault="00626FE3">
      <w:pPr>
        <w:widowControl w:val="0"/>
        <w:spacing w:before="42" w:line="276" w:lineRule="auto"/>
        <w:ind w:left="821"/>
        <w:jc w:val="both"/>
        <w:outlineLvl w:val="0"/>
      </w:pPr>
      <w:r>
        <w:rPr>
          <w:b/>
          <w:sz w:val="28"/>
          <w:szCs w:val="28"/>
        </w:rPr>
        <w:t>Примерные темы проектной работы</w:t>
      </w:r>
    </w:p>
    <w:p w:rsidR="00051757" w:rsidRDefault="00626FE3">
      <w:pPr>
        <w:spacing w:before="42"/>
        <w:jc w:val="both"/>
        <w:rPr>
          <w:sz w:val="28"/>
        </w:rPr>
      </w:pPr>
      <w:r>
        <w:rPr>
          <w:sz w:val="28"/>
        </w:rPr>
        <w:t>1.</w:t>
      </w:r>
      <w:r>
        <w:rPr>
          <w:sz w:val="28"/>
        </w:rPr>
        <w:tab/>
        <w:t>Система финансовых показателей.</w:t>
      </w:r>
    </w:p>
    <w:p w:rsidR="00051757" w:rsidRDefault="00626FE3">
      <w:pPr>
        <w:spacing w:before="42"/>
        <w:jc w:val="both"/>
        <w:rPr>
          <w:sz w:val="28"/>
        </w:rPr>
      </w:pPr>
      <w:r>
        <w:rPr>
          <w:sz w:val="28"/>
        </w:rPr>
        <w:t>2.</w:t>
      </w:r>
      <w:r>
        <w:rPr>
          <w:sz w:val="28"/>
        </w:rPr>
        <w:tab/>
        <w:t>Факторный анализ источников финансового обеспечения.</w:t>
      </w:r>
    </w:p>
    <w:p w:rsidR="00051757" w:rsidRDefault="00626FE3">
      <w:pPr>
        <w:spacing w:before="42"/>
        <w:jc w:val="both"/>
        <w:rPr>
          <w:sz w:val="28"/>
        </w:rPr>
      </w:pPr>
      <w:r>
        <w:rPr>
          <w:sz w:val="28"/>
        </w:rPr>
        <w:t>3.</w:t>
      </w:r>
      <w:r>
        <w:rPr>
          <w:sz w:val="28"/>
        </w:rPr>
        <w:tab/>
        <w:t>Комплексный анализ источников финансового обеспечения.</w:t>
      </w:r>
    </w:p>
    <w:p w:rsidR="00051757" w:rsidRDefault="00626FE3">
      <w:pPr>
        <w:spacing w:before="42"/>
        <w:jc w:val="both"/>
        <w:rPr>
          <w:sz w:val="28"/>
        </w:rPr>
      </w:pPr>
      <w:r>
        <w:rPr>
          <w:sz w:val="28"/>
        </w:rPr>
        <w:t>4.</w:t>
      </w:r>
      <w:r>
        <w:rPr>
          <w:sz w:val="28"/>
        </w:rPr>
        <w:tab/>
        <w:t>Критерии</w:t>
      </w:r>
      <w:r>
        <w:rPr>
          <w:sz w:val="28"/>
        </w:rPr>
        <w:tab/>
        <w:t>и</w:t>
      </w:r>
      <w:r>
        <w:rPr>
          <w:sz w:val="28"/>
        </w:rPr>
        <w:tab/>
        <w:t>методы</w:t>
      </w:r>
      <w:r>
        <w:rPr>
          <w:sz w:val="28"/>
        </w:rPr>
        <w:tab/>
        <w:t>оценки</w:t>
      </w:r>
      <w:r>
        <w:rPr>
          <w:sz w:val="28"/>
        </w:rPr>
        <w:tab/>
        <w:t>эффективности</w:t>
      </w:r>
      <w:r>
        <w:rPr>
          <w:sz w:val="28"/>
        </w:rPr>
        <w:tab/>
        <w:t>деятельности государственных учреждений.</w:t>
      </w:r>
    </w:p>
    <w:p w:rsidR="00051757" w:rsidRDefault="00626FE3">
      <w:pPr>
        <w:spacing w:before="42"/>
        <w:jc w:val="both"/>
        <w:rPr>
          <w:sz w:val="28"/>
        </w:rPr>
      </w:pPr>
      <w:r>
        <w:rPr>
          <w:sz w:val="28"/>
        </w:rPr>
        <w:t>5.</w:t>
      </w:r>
      <w:r>
        <w:rPr>
          <w:sz w:val="28"/>
        </w:rPr>
        <w:tab/>
        <w:t>Ключевые</w:t>
      </w:r>
      <w:r>
        <w:rPr>
          <w:sz w:val="28"/>
        </w:rPr>
        <w:tab/>
        <w:t>показатели-индикаторы</w:t>
      </w:r>
      <w:r>
        <w:rPr>
          <w:sz w:val="28"/>
        </w:rPr>
        <w:tab/>
        <w:t>оценки</w:t>
      </w:r>
      <w:r>
        <w:rPr>
          <w:sz w:val="28"/>
        </w:rPr>
        <w:tab/>
        <w:t>деятельности экономического субъекта.</w:t>
      </w:r>
    </w:p>
    <w:p w:rsidR="00051757" w:rsidRDefault="00626FE3">
      <w:pPr>
        <w:spacing w:before="42"/>
        <w:jc w:val="both"/>
        <w:rPr>
          <w:sz w:val="28"/>
        </w:rPr>
      </w:pPr>
      <w:r>
        <w:rPr>
          <w:sz w:val="28"/>
        </w:rPr>
        <w:t>6.</w:t>
      </w:r>
      <w:r>
        <w:rPr>
          <w:sz w:val="28"/>
        </w:rPr>
        <w:tab/>
        <w:t>Бюджетная</w:t>
      </w:r>
      <w:r>
        <w:rPr>
          <w:sz w:val="28"/>
        </w:rPr>
        <w:tab/>
        <w:t>классификация</w:t>
      </w:r>
      <w:r>
        <w:rPr>
          <w:sz w:val="28"/>
        </w:rPr>
        <w:tab/>
        <w:t>как</w:t>
      </w:r>
      <w:r>
        <w:rPr>
          <w:sz w:val="28"/>
        </w:rPr>
        <w:tab/>
        <w:t>основа</w:t>
      </w:r>
      <w:r>
        <w:rPr>
          <w:sz w:val="28"/>
        </w:rPr>
        <w:tab/>
        <w:t>организации</w:t>
      </w:r>
      <w:r>
        <w:rPr>
          <w:sz w:val="28"/>
        </w:rPr>
        <w:tab/>
        <w:t>анализа исполнения сметы расходов, характеристика видов расходов.</w:t>
      </w:r>
    </w:p>
    <w:p w:rsidR="00051757" w:rsidRDefault="00626FE3">
      <w:pPr>
        <w:spacing w:before="42"/>
        <w:jc w:val="both"/>
        <w:rPr>
          <w:sz w:val="28"/>
        </w:rPr>
      </w:pPr>
      <w:r>
        <w:rPr>
          <w:sz w:val="28"/>
        </w:rPr>
        <w:t>7.</w:t>
      </w:r>
      <w:r>
        <w:rPr>
          <w:sz w:val="28"/>
        </w:rPr>
        <w:tab/>
        <w:t>Содержание, задачи и источники информации анализа исполнения сметы расходов.</w:t>
      </w:r>
    </w:p>
    <w:p w:rsidR="00051757" w:rsidRDefault="00626FE3">
      <w:pPr>
        <w:spacing w:before="42"/>
        <w:jc w:val="both"/>
        <w:rPr>
          <w:sz w:val="28"/>
        </w:rPr>
      </w:pPr>
      <w:r>
        <w:rPr>
          <w:sz w:val="28"/>
        </w:rPr>
        <w:t>8.</w:t>
      </w:r>
      <w:r>
        <w:rPr>
          <w:sz w:val="28"/>
        </w:rPr>
        <w:tab/>
        <w:t>Анализ бюджетного финансирования.</w:t>
      </w:r>
    </w:p>
    <w:p w:rsidR="00051757" w:rsidRDefault="00626FE3">
      <w:pPr>
        <w:spacing w:before="42"/>
        <w:jc w:val="both"/>
        <w:rPr>
          <w:sz w:val="28"/>
        </w:rPr>
      </w:pPr>
      <w:r>
        <w:rPr>
          <w:sz w:val="28"/>
        </w:rPr>
        <w:t>9.</w:t>
      </w:r>
      <w:r>
        <w:rPr>
          <w:sz w:val="28"/>
        </w:rPr>
        <w:tab/>
        <w:t>Анализ внебюджетных средств.</w:t>
      </w:r>
    </w:p>
    <w:p w:rsidR="00051757" w:rsidRDefault="00626FE3">
      <w:pPr>
        <w:spacing w:before="42"/>
        <w:jc w:val="both"/>
        <w:rPr>
          <w:sz w:val="28"/>
        </w:rPr>
      </w:pPr>
      <w:r>
        <w:rPr>
          <w:sz w:val="28"/>
        </w:rPr>
        <w:t>10.</w:t>
      </w:r>
      <w:r>
        <w:rPr>
          <w:sz w:val="28"/>
        </w:rPr>
        <w:tab/>
        <w:t>Анализ обеспеченности учреждения финансовыми ресурсами.</w:t>
      </w:r>
    </w:p>
    <w:p w:rsidR="00051757" w:rsidRDefault="00626FE3">
      <w:pPr>
        <w:spacing w:before="42"/>
        <w:jc w:val="both"/>
        <w:rPr>
          <w:sz w:val="28"/>
        </w:rPr>
      </w:pPr>
      <w:r>
        <w:rPr>
          <w:sz w:val="28"/>
        </w:rPr>
        <w:t>11.</w:t>
      </w:r>
      <w:r>
        <w:rPr>
          <w:sz w:val="28"/>
        </w:rPr>
        <w:tab/>
        <w:t>Анализ полноты использования выделенных из бюджета средств.</w:t>
      </w:r>
    </w:p>
    <w:p w:rsidR="00051757" w:rsidRDefault="00626FE3">
      <w:pPr>
        <w:spacing w:before="42"/>
        <w:jc w:val="both"/>
        <w:rPr>
          <w:sz w:val="28"/>
        </w:rPr>
      </w:pPr>
      <w:r>
        <w:rPr>
          <w:sz w:val="28"/>
        </w:rPr>
        <w:t>12.</w:t>
      </w:r>
      <w:r>
        <w:rPr>
          <w:sz w:val="28"/>
        </w:rPr>
        <w:tab/>
        <w:t>Анализ правильности определения размера финансового обеспечения бюджетных учреждений: объем субсидии на исполнение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rsidR="00051757" w:rsidRDefault="00626FE3">
      <w:pPr>
        <w:spacing w:before="42"/>
        <w:jc w:val="both"/>
        <w:rPr>
          <w:sz w:val="28"/>
        </w:rPr>
      </w:pPr>
      <w:r>
        <w:rPr>
          <w:sz w:val="28"/>
        </w:rPr>
        <w:t>13.</w:t>
      </w:r>
      <w:r>
        <w:rPr>
          <w:sz w:val="28"/>
        </w:rPr>
        <w:tab/>
        <w:t>Анализ эффективности использования имущества.</w:t>
      </w:r>
    </w:p>
    <w:p w:rsidR="00051757" w:rsidRDefault="00626FE3">
      <w:pPr>
        <w:spacing w:before="42"/>
        <w:jc w:val="both"/>
        <w:rPr>
          <w:sz w:val="28"/>
        </w:rPr>
      </w:pPr>
      <w:r>
        <w:rPr>
          <w:sz w:val="28"/>
        </w:rPr>
        <w:t>14.</w:t>
      </w:r>
      <w:r>
        <w:rPr>
          <w:sz w:val="28"/>
        </w:rPr>
        <w:tab/>
        <w:t>Анализ результатов финансово-хозяйственной деятельности по источникам финансового обеспечения.</w:t>
      </w:r>
    </w:p>
    <w:p w:rsidR="00051757" w:rsidRDefault="00626FE3">
      <w:pPr>
        <w:spacing w:before="42"/>
        <w:jc w:val="both"/>
        <w:rPr>
          <w:sz w:val="28"/>
        </w:rPr>
      </w:pPr>
      <w:r>
        <w:rPr>
          <w:sz w:val="28"/>
        </w:rPr>
        <w:t>15.</w:t>
      </w:r>
      <w:r>
        <w:rPr>
          <w:sz w:val="28"/>
        </w:rPr>
        <w:tab/>
        <w:t xml:space="preserve">Анализ </w:t>
      </w:r>
      <w:proofErr w:type="spellStart"/>
      <w:r>
        <w:rPr>
          <w:sz w:val="28"/>
        </w:rPr>
        <w:t>нефинансовоых</w:t>
      </w:r>
      <w:proofErr w:type="spellEnd"/>
      <w:r>
        <w:rPr>
          <w:sz w:val="28"/>
        </w:rPr>
        <w:t xml:space="preserve"> активов.</w:t>
      </w:r>
    </w:p>
    <w:p w:rsidR="00051757" w:rsidRDefault="00626FE3">
      <w:pPr>
        <w:spacing w:before="42"/>
        <w:jc w:val="both"/>
        <w:rPr>
          <w:sz w:val="28"/>
        </w:rPr>
      </w:pPr>
      <w:r>
        <w:rPr>
          <w:sz w:val="28"/>
        </w:rPr>
        <w:t>16.</w:t>
      </w:r>
      <w:r>
        <w:rPr>
          <w:sz w:val="28"/>
        </w:rPr>
        <w:tab/>
        <w:t>Анализ финансовых активов.</w:t>
      </w:r>
    </w:p>
    <w:p w:rsidR="00051757" w:rsidRDefault="00626FE3">
      <w:pPr>
        <w:spacing w:before="42"/>
        <w:jc w:val="both"/>
        <w:rPr>
          <w:sz w:val="28"/>
        </w:rPr>
      </w:pPr>
      <w:r>
        <w:rPr>
          <w:sz w:val="28"/>
        </w:rPr>
        <w:t>17.</w:t>
      </w:r>
      <w:r>
        <w:rPr>
          <w:sz w:val="28"/>
        </w:rPr>
        <w:tab/>
        <w:t>Анализ дебиторской и кредиторской задолженности.</w:t>
      </w:r>
    </w:p>
    <w:p w:rsidR="00051757" w:rsidRDefault="00626FE3">
      <w:pPr>
        <w:spacing w:before="42"/>
        <w:jc w:val="both"/>
        <w:rPr>
          <w:sz w:val="28"/>
        </w:rPr>
      </w:pPr>
      <w:r>
        <w:rPr>
          <w:sz w:val="28"/>
        </w:rPr>
        <w:t>18.</w:t>
      </w:r>
      <w:r>
        <w:rPr>
          <w:sz w:val="28"/>
        </w:rPr>
        <w:tab/>
        <w:t>Анализ бюджетных денежных обязательств (принимаемых, принятых, исполненных).</w:t>
      </w:r>
    </w:p>
    <w:p w:rsidR="00051757" w:rsidRDefault="00626FE3">
      <w:pPr>
        <w:spacing w:before="42"/>
        <w:jc w:val="both"/>
        <w:rPr>
          <w:sz w:val="28"/>
        </w:rPr>
      </w:pPr>
      <w:r>
        <w:rPr>
          <w:sz w:val="28"/>
        </w:rPr>
        <w:t>19.</w:t>
      </w:r>
      <w:r>
        <w:rPr>
          <w:sz w:val="28"/>
        </w:rPr>
        <w:tab/>
        <w:t xml:space="preserve">Анализ отложенных </w:t>
      </w:r>
      <w:proofErr w:type="spellStart"/>
      <w:r>
        <w:rPr>
          <w:sz w:val="28"/>
        </w:rPr>
        <w:t>обзательств</w:t>
      </w:r>
      <w:proofErr w:type="spellEnd"/>
      <w:r>
        <w:rPr>
          <w:sz w:val="28"/>
        </w:rPr>
        <w:t>.</w:t>
      </w:r>
    </w:p>
    <w:p w:rsidR="00051757" w:rsidRDefault="00626FE3">
      <w:pPr>
        <w:spacing w:before="42"/>
        <w:jc w:val="both"/>
        <w:rPr>
          <w:sz w:val="28"/>
        </w:rPr>
      </w:pPr>
      <w:r>
        <w:rPr>
          <w:sz w:val="28"/>
        </w:rPr>
        <w:t>20.</w:t>
      </w:r>
      <w:r>
        <w:rPr>
          <w:sz w:val="28"/>
        </w:rPr>
        <w:tab/>
        <w:t>Анализ трудового потенциала и использования фонда заработной платы.</w:t>
      </w:r>
    </w:p>
    <w:p w:rsidR="00051757" w:rsidRDefault="00626FE3">
      <w:pPr>
        <w:spacing w:before="42"/>
        <w:jc w:val="both"/>
        <w:rPr>
          <w:sz w:val="28"/>
        </w:rPr>
      </w:pPr>
      <w:r>
        <w:rPr>
          <w:sz w:val="28"/>
        </w:rPr>
        <w:lastRenderedPageBreak/>
        <w:t>21.</w:t>
      </w:r>
      <w:r>
        <w:rPr>
          <w:sz w:val="28"/>
        </w:rPr>
        <w:tab/>
        <w:t>Анализ использования фонда рабочего времени, анализ факторов использования рабочего времени.</w:t>
      </w:r>
    </w:p>
    <w:p w:rsidR="00051757" w:rsidRDefault="00626FE3">
      <w:pPr>
        <w:spacing w:before="42"/>
        <w:jc w:val="both"/>
        <w:rPr>
          <w:sz w:val="28"/>
        </w:rPr>
      </w:pPr>
      <w:r>
        <w:rPr>
          <w:sz w:val="28"/>
        </w:rPr>
        <w:t>22.</w:t>
      </w:r>
      <w:r>
        <w:rPr>
          <w:sz w:val="28"/>
        </w:rPr>
        <w:tab/>
        <w:t xml:space="preserve">Анализ отчетности государственных </w:t>
      </w:r>
      <w:proofErr w:type="spellStart"/>
      <w:r>
        <w:rPr>
          <w:sz w:val="28"/>
        </w:rPr>
        <w:t>учреждлений</w:t>
      </w:r>
      <w:proofErr w:type="spellEnd"/>
      <w:r>
        <w:rPr>
          <w:sz w:val="28"/>
        </w:rPr>
        <w:t>.</w:t>
      </w:r>
    </w:p>
    <w:p w:rsidR="00051757" w:rsidRDefault="00626FE3">
      <w:pPr>
        <w:spacing w:before="42"/>
        <w:jc w:val="both"/>
        <w:rPr>
          <w:sz w:val="28"/>
        </w:rPr>
      </w:pPr>
      <w:r>
        <w:rPr>
          <w:sz w:val="28"/>
        </w:rPr>
        <w:t>23.</w:t>
      </w:r>
      <w:r>
        <w:rPr>
          <w:sz w:val="28"/>
        </w:rPr>
        <w:tab/>
        <w:t>Анализ бюджетной отчетности.</w:t>
      </w:r>
    </w:p>
    <w:p w:rsidR="00051757" w:rsidRDefault="00626FE3">
      <w:pPr>
        <w:spacing w:before="42"/>
        <w:jc w:val="both"/>
        <w:rPr>
          <w:sz w:val="28"/>
        </w:rPr>
      </w:pPr>
      <w:r>
        <w:rPr>
          <w:sz w:val="28"/>
        </w:rPr>
        <w:t>24.</w:t>
      </w:r>
      <w:r>
        <w:rPr>
          <w:sz w:val="28"/>
        </w:rPr>
        <w:tab/>
        <w:t xml:space="preserve">Результативность финансово-хозяйственной деятельности организаций бюджетной сферы: анализ эффективности использования имущества, </w:t>
      </w:r>
    </w:p>
    <w:p w:rsidR="00051757" w:rsidRDefault="00626FE3">
      <w:pPr>
        <w:spacing w:before="42"/>
        <w:jc w:val="both"/>
        <w:rPr>
          <w:sz w:val="28"/>
        </w:rPr>
      </w:pPr>
      <w:r>
        <w:rPr>
          <w:sz w:val="28"/>
        </w:rPr>
        <w:t>25.  Анализ результатов финансово-хозяйственной деятельности организаций бюджетной сферы по источникам финансового обеспечения.</w:t>
      </w:r>
    </w:p>
    <w:p w:rsidR="00051757" w:rsidRDefault="00051757">
      <w:pPr>
        <w:spacing w:before="42"/>
        <w:ind w:left="821"/>
        <w:jc w:val="both"/>
        <w:rPr>
          <w:b/>
          <w:sz w:val="28"/>
        </w:rPr>
      </w:pPr>
    </w:p>
    <w:p w:rsidR="00051757" w:rsidRDefault="00626FE3">
      <w:pPr>
        <w:spacing w:before="143" w:line="360" w:lineRule="auto"/>
        <w:ind w:firstLine="578"/>
        <w:jc w:val="both"/>
        <w:outlineLvl w:val="0"/>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051757" w:rsidRDefault="00051757">
      <w:pPr>
        <w:spacing w:before="143"/>
        <w:ind w:left="112"/>
        <w:rPr>
          <w:sz w:val="20"/>
        </w:rPr>
      </w:pPr>
    </w:p>
    <w:p w:rsidR="00051757" w:rsidRDefault="00626FE3">
      <w:pPr>
        <w:pStyle w:val="1"/>
        <w:spacing w:line="240" w:lineRule="auto"/>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051757" w:rsidRDefault="00626FE3">
      <w:pPr>
        <w:ind w:firstLine="709"/>
        <w:jc w:val="both"/>
        <w:rPr>
          <w:sz w:val="28"/>
        </w:rPr>
      </w:pPr>
      <w:r>
        <w:rPr>
          <w:sz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Pr>
          <w:sz w:val="28"/>
        </w:rPr>
        <w:b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51757" w:rsidRDefault="00626FE3">
      <w:pPr>
        <w:pStyle w:val="2"/>
        <w:ind w:firstLine="708"/>
        <w:jc w:val="both"/>
        <w:rPr>
          <w:szCs w:val="28"/>
        </w:rPr>
      </w:pPr>
      <w:bookmarkStart w:id="18" w:name="_Toc13770905"/>
      <w:bookmarkStart w:id="19" w:name="_Toc13762617"/>
      <w:r>
        <w:rPr>
          <w:szCs w:val="28"/>
        </w:rPr>
        <w:t>Типовые контрольные задания или иные материалы, необходимые для оценки индикаторов достижения компетенций, умений и знаний</w:t>
      </w:r>
      <w:bookmarkEnd w:id="18"/>
      <w:bookmarkEnd w:id="19"/>
    </w:p>
    <w:tbl>
      <w:tblPr>
        <w:tblStyle w:val="29"/>
        <w:tblW w:w="10333" w:type="dxa"/>
        <w:tblInd w:w="-175" w:type="dxa"/>
        <w:tblLayout w:type="fixed"/>
        <w:tblLook w:val="04A0" w:firstRow="1" w:lastRow="0" w:firstColumn="1" w:lastColumn="0" w:noHBand="0" w:noVBand="1"/>
      </w:tblPr>
      <w:tblGrid>
        <w:gridCol w:w="982"/>
        <w:gridCol w:w="1568"/>
        <w:gridCol w:w="2132"/>
        <w:gridCol w:w="5651"/>
      </w:tblGrid>
      <w:tr w:rsidR="00051757">
        <w:tc>
          <w:tcPr>
            <w:tcW w:w="982" w:type="dxa"/>
            <w:shd w:val="clear" w:color="auto" w:fill="auto"/>
          </w:tcPr>
          <w:p w:rsidR="00051757" w:rsidRDefault="00626FE3">
            <w:pPr>
              <w:jc w:val="center"/>
              <w:rPr>
                <w:sz w:val="20"/>
                <w:szCs w:val="20"/>
              </w:rPr>
            </w:pPr>
            <w:r>
              <w:rPr>
                <w:rFonts w:eastAsia="Calibri"/>
                <w:sz w:val="20"/>
                <w:szCs w:val="20"/>
              </w:rPr>
              <w:t>Наименование</w:t>
            </w:r>
          </w:p>
          <w:p w:rsidR="00051757" w:rsidRDefault="00626FE3">
            <w:pPr>
              <w:widowControl w:val="0"/>
              <w:tabs>
                <w:tab w:val="left" w:pos="540"/>
              </w:tabs>
              <w:contextualSpacing/>
              <w:jc w:val="center"/>
              <w:rPr>
                <w:sz w:val="20"/>
                <w:szCs w:val="20"/>
              </w:rPr>
            </w:pPr>
            <w:r>
              <w:rPr>
                <w:rFonts w:eastAsia="Calibri"/>
                <w:sz w:val="20"/>
                <w:szCs w:val="20"/>
              </w:rPr>
              <w:t>компетенции</w:t>
            </w:r>
          </w:p>
        </w:tc>
        <w:tc>
          <w:tcPr>
            <w:tcW w:w="1568" w:type="dxa"/>
            <w:shd w:val="clear" w:color="auto" w:fill="auto"/>
          </w:tcPr>
          <w:p w:rsidR="00051757" w:rsidRDefault="00626FE3">
            <w:pPr>
              <w:jc w:val="center"/>
              <w:rPr>
                <w:sz w:val="20"/>
                <w:szCs w:val="20"/>
              </w:rPr>
            </w:pPr>
            <w:r>
              <w:rPr>
                <w:rFonts w:eastAsia="Calibri"/>
                <w:sz w:val="20"/>
                <w:szCs w:val="20"/>
              </w:rPr>
              <w:t>Наименование индикаторов</w:t>
            </w:r>
          </w:p>
          <w:p w:rsidR="00051757" w:rsidRDefault="00626FE3">
            <w:pPr>
              <w:ind w:right="81"/>
              <w:jc w:val="center"/>
              <w:rPr>
                <w:sz w:val="20"/>
                <w:szCs w:val="20"/>
              </w:rPr>
            </w:pPr>
            <w:r>
              <w:rPr>
                <w:rFonts w:eastAsia="Calibri"/>
                <w:sz w:val="20"/>
                <w:szCs w:val="20"/>
              </w:rPr>
              <w:t>достижения</w:t>
            </w:r>
          </w:p>
          <w:p w:rsidR="00051757" w:rsidRDefault="00626FE3">
            <w:pPr>
              <w:widowControl w:val="0"/>
              <w:tabs>
                <w:tab w:val="left" w:pos="540"/>
              </w:tabs>
              <w:contextualSpacing/>
              <w:jc w:val="center"/>
              <w:rPr>
                <w:sz w:val="20"/>
                <w:szCs w:val="20"/>
              </w:rPr>
            </w:pPr>
            <w:r>
              <w:rPr>
                <w:rFonts w:eastAsia="Calibri"/>
                <w:sz w:val="20"/>
                <w:szCs w:val="20"/>
              </w:rPr>
              <w:t>компетенции</w:t>
            </w:r>
          </w:p>
        </w:tc>
        <w:tc>
          <w:tcPr>
            <w:tcW w:w="2132" w:type="dxa"/>
            <w:shd w:val="clear" w:color="auto" w:fill="auto"/>
          </w:tcPr>
          <w:p w:rsidR="00051757" w:rsidRDefault="00626FE3">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индикаторами достижения компетенции</w:t>
            </w:r>
          </w:p>
        </w:tc>
        <w:tc>
          <w:tcPr>
            <w:tcW w:w="5650" w:type="dxa"/>
          </w:tcPr>
          <w:p w:rsidR="00051757" w:rsidRDefault="00626FE3">
            <w:pPr>
              <w:widowControl w:val="0"/>
              <w:tabs>
                <w:tab w:val="left" w:pos="540"/>
              </w:tabs>
              <w:contextualSpacing/>
              <w:jc w:val="center"/>
              <w:rPr>
                <w:sz w:val="20"/>
                <w:szCs w:val="20"/>
              </w:rPr>
            </w:pPr>
            <w:r>
              <w:rPr>
                <w:rFonts w:eastAsia="Calibri"/>
                <w:sz w:val="20"/>
                <w:szCs w:val="20"/>
              </w:rPr>
              <w:t>Типовые контрольные задания</w:t>
            </w:r>
          </w:p>
        </w:tc>
      </w:tr>
      <w:tr w:rsidR="00051757">
        <w:tc>
          <w:tcPr>
            <w:tcW w:w="982" w:type="dxa"/>
          </w:tcPr>
          <w:p w:rsidR="00051757" w:rsidRDefault="00626FE3">
            <w:pPr>
              <w:jc w:val="both"/>
              <w:rPr>
                <w:sz w:val="20"/>
                <w:szCs w:val="20"/>
              </w:rPr>
            </w:pPr>
            <w:r>
              <w:rPr>
                <w:rFonts w:eastAsia="Calibri"/>
                <w:sz w:val="20"/>
                <w:szCs w:val="20"/>
              </w:rPr>
              <w:t>ПК-2</w:t>
            </w:r>
          </w:p>
          <w:p w:rsidR="00051757" w:rsidRDefault="00626FE3">
            <w:pPr>
              <w:jc w:val="both"/>
              <w:rPr>
                <w:sz w:val="20"/>
                <w:szCs w:val="20"/>
              </w:rPr>
            </w:pPr>
            <w:r>
              <w:rPr>
                <w:rFonts w:eastAsia="Calibri"/>
                <w:sz w:val="20"/>
                <w:szCs w:val="20"/>
              </w:rPr>
              <w:t>Способность формировать и анализировать учетно-аналитическую информацию для эффективного управления экономическим субъектом</w:t>
            </w:r>
          </w:p>
        </w:tc>
        <w:tc>
          <w:tcPr>
            <w:tcW w:w="1568" w:type="dxa"/>
            <w:shd w:val="clear" w:color="auto" w:fill="auto"/>
          </w:tcPr>
          <w:p w:rsidR="00051757" w:rsidRDefault="00626FE3">
            <w:pPr>
              <w:tabs>
                <w:tab w:val="left" w:pos="284"/>
              </w:tabs>
              <w:contextualSpacing/>
              <w:jc w:val="both"/>
              <w:rPr>
                <w:sz w:val="20"/>
                <w:szCs w:val="20"/>
              </w:rPr>
            </w:pPr>
            <w:r>
              <w:rPr>
                <w:sz w:val="20"/>
                <w:szCs w:val="20"/>
              </w:rPr>
              <w:t>1. Использует информационные технологии для анализа учетно-аналитической информации.</w:t>
            </w: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051757">
            <w:pPr>
              <w:tabs>
                <w:tab w:val="left" w:pos="284"/>
              </w:tabs>
              <w:jc w:val="both"/>
              <w:rPr>
                <w:sz w:val="20"/>
                <w:szCs w:val="20"/>
              </w:rPr>
            </w:pPr>
          </w:p>
          <w:p w:rsidR="00051757" w:rsidRDefault="00626FE3">
            <w:pPr>
              <w:tabs>
                <w:tab w:val="left" w:pos="284"/>
              </w:tabs>
              <w:jc w:val="both"/>
              <w:rPr>
                <w:sz w:val="20"/>
                <w:szCs w:val="20"/>
              </w:rPr>
            </w:pPr>
            <w:r>
              <w:rPr>
                <w:sz w:val="20"/>
                <w:szCs w:val="20"/>
              </w:rPr>
              <w:t xml:space="preserve">2. Организует и координирует учетно-аналитический процесс финансово-хозяйственной деятельности </w:t>
            </w:r>
            <w:r>
              <w:rPr>
                <w:sz w:val="20"/>
                <w:szCs w:val="20"/>
              </w:rPr>
              <w:lastRenderedPageBreak/>
              <w:t>для составления и представления бухгалтерской (финансовой) отчетности экономического субъекта, а также системы внутреннего контроля.</w:t>
            </w:r>
          </w:p>
          <w:p w:rsidR="00051757" w:rsidRDefault="00051757">
            <w:pPr>
              <w:tabs>
                <w:tab w:val="left" w:pos="284"/>
              </w:tabs>
              <w:contextualSpacing/>
              <w:jc w:val="both"/>
              <w:rPr>
                <w:sz w:val="20"/>
                <w:szCs w:val="20"/>
              </w:rPr>
            </w:pPr>
          </w:p>
          <w:p w:rsidR="00051757" w:rsidRDefault="00626FE3">
            <w:pPr>
              <w:pStyle w:val="afff"/>
              <w:ind w:left="0"/>
              <w:jc w:val="both"/>
              <w:rPr>
                <w:rStyle w:val="FontStyle12"/>
                <w:sz w:val="20"/>
                <w:szCs w:val="20"/>
              </w:rPr>
            </w:pPr>
            <w:r>
              <w:rPr>
                <w:sz w:val="20"/>
                <w:szCs w:val="20"/>
              </w:rPr>
              <w:t>3. Проводит методическое обоснование управлением затратами и правильностью формирования финансового результата.</w:t>
            </w:r>
          </w:p>
        </w:tc>
        <w:tc>
          <w:tcPr>
            <w:tcW w:w="2132" w:type="dxa"/>
            <w:shd w:val="clear" w:color="auto" w:fill="auto"/>
          </w:tcPr>
          <w:p w:rsidR="00051757" w:rsidRDefault="00626FE3">
            <w:pPr>
              <w:widowControl w:val="0"/>
              <w:contextualSpacing/>
              <w:jc w:val="both"/>
              <w:rPr>
                <w:b/>
                <w:sz w:val="18"/>
              </w:rPr>
            </w:pPr>
            <w:r>
              <w:rPr>
                <w:b/>
                <w:sz w:val="18"/>
              </w:rPr>
              <w:lastRenderedPageBreak/>
              <w:t>Знает:</w:t>
            </w:r>
          </w:p>
          <w:p w:rsidR="00051757" w:rsidRDefault="00626FE3">
            <w:pPr>
              <w:jc w:val="both"/>
              <w:rPr>
                <w:sz w:val="20"/>
                <w:szCs w:val="20"/>
              </w:rPr>
            </w:pPr>
            <w:r>
              <w:rPr>
                <w:sz w:val="20"/>
                <w:szCs w:val="20"/>
              </w:rPr>
              <w:t>методику формирования учетной и расчетно-аналитической информации в государственном секторе</w:t>
            </w:r>
          </w:p>
          <w:p w:rsidR="00051757" w:rsidRDefault="00626FE3">
            <w:pPr>
              <w:widowControl w:val="0"/>
              <w:contextualSpacing/>
              <w:jc w:val="both"/>
              <w:rPr>
                <w:b/>
                <w:sz w:val="18"/>
              </w:rPr>
            </w:pPr>
            <w:r>
              <w:rPr>
                <w:b/>
                <w:sz w:val="18"/>
              </w:rPr>
              <w:t>Умеет:</w:t>
            </w:r>
          </w:p>
          <w:p w:rsidR="00051757" w:rsidRDefault="00626FE3">
            <w:pPr>
              <w:jc w:val="both"/>
              <w:rPr>
                <w:sz w:val="20"/>
                <w:szCs w:val="20"/>
              </w:rPr>
            </w:pPr>
            <w:r>
              <w:rPr>
                <w:sz w:val="20"/>
                <w:szCs w:val="20"/>
              </w:rPr>
              <w:t>Проводить организацию учетно-аналитического процесса финансово-хозяйственной деятельности в государственном секторе</w:t>
            </w:r>
          </w:p>
          <w:p w:rsidR="00051757" w:rsidRDefault="00051757">
            <w:pPr>
              <w:jc w:val="both"/>
              <w:rPr>
                <w:sz w:val="18"/>
              </w:rPr>
            </w:pPr>
          </w:p>
          <w:p w:rsidR="00051757" w:rsidRDefault="00051757">
            <w:pPr>
              <w:jc w:val="both"/>
              <w:rPr>
                <w:sz w:val="18"/>
              </w:rPr>
            </w:pPr>
          </w:p>
          <w:p w:rsidR="00051757" w:rsidRDefault="00626FE3">
            <w:pPr>
              <w:widowControl w:val="0"/>
              <w:contextualSpacing/>
              <w:jc w:val="both"/>
              <w:rPr>
                <w:b/>
                <w:sz w:val="18"/>
              </w:rPr>
            </w:pPr>
            <w:r>
              <w:rPr>
                <w:b/>
                <w:sz w:val="18"/>
              </w:rPr>
              <w:t>Знает:</w:t>
            </w:r>
          </w:p>
          <w:p w:rsidR="00051757" w:rsidRDefault="00626FE3">
            <w:pPr>
              <w:contextualSpacing/>
              <w:jc w:val="both"/>
              <w:rPr>
                <w:sz w:val="20"/>
                <w:szCs w:val="20"/>
              </w:rPr>
            </w:pPr>
            <w:r>
              <w:rPr>
                <w:sz w:val="20"/>
                <w:szCs w:val="20"/>
              </w:rPr>
              <w:t xml:space="preserve">Нормативно-правовое регулирование формирования целевых показателей </w:t>
            </w:r>
            <w:r>
              <w:rPr>
                <w:sz w:val="20"/>
                <w:szCs w:val="20"/>
              </w:rPr>
              <w:lastRenderedPageBreak/>
              <w:t>при стратегическом планировании.</w:t>
            </w:r>
          </w:p>
          <w:p w:rsidR="00051757" w:rsidRDefault="00626FE3">
            <w:pPr>
              <w:widowControl w:val="0"/>
              <w:contextualSpacing/>
              <w:jc w:val="both"/>
              <w:rPr>
                <w:b/>
                <w:sz w:val="18"/>
              </w:rPr>
            </w:pPr>
            <w:r>
              <w:rPr>
                <w:b/>
                <w:sz w:val="18"/>
              </w:rPr>
              <w:t>Умеет:</w:t>
            </w:r>
          </w:p>
          <w:p w:rsidR="00051757" w:rsidRDefault="00626FE3">
            <w:pPr>
              <w:contextualSpacing/>
              <w:jc w:val="both"/>
              <w:rPr>
                <w:sz w:val="20"/>
                <w:szCs w:val="20"/>
              </w:rPr>
            </w:pPr>
            <w:r>
              <w:rPr>
                <w:sz w:val="20"/>
                <w:szCs w:val="20"/>
              </w:rPr>
              <w:t>Оценивать целевые показатели при стратегическом планировании, с дальнейшем аналитическим обеспечением.</w:t>
            </w:r>
          </w:p>
          <w:p w:rsidR="00051757" w:rsidRDefault="00051757">
            <w:pPr>
              <w:contextualSpacing/>
              <w:jc w:val="both"/>
              <w:rPr>
                <w:sz w:val="18"/>
              </w:rPr>
            </w:pPr>
          </w:p>
          <w:p w:rsidR="00051757" w:rsidRDefault="00051757">
            <w:pPr>
              <w:contextualSpacing/>
              <w:jc w:val="both"/>
              <w:rPr>
                <w:sz w:val="18"/>
              </w:rPr>
            </w:pPr>
          </w:p>
          <w:p w:rsidR="00051757" w:rsidRDefault="00051757">
            <w:pPr>
              <w:contextualSpacing/>
              <w:jc w:val="both"/>
              <w:rPr>
                <w:sz w:val="18"/>
              </w:rPr>
            </w:pPr>
          </w:p>
          <w:p w:rsidR="00051757" w:rsidRDefault="00051757">
            <w:pPr>
              <w:contextualSpacing/>
              <w:jc w:val="both"/>
              <w:rPr>
                <w:sz w:val="18"/>
              </w:rPr>
            </w:pPr>
          </w:p>
          <w:p w:rsidR="00051757" w:rsidRDefault="00051757">
            <w:pPr>
              <w:widowControl w:val="0"/>
              <w:contextualSpacing/>
              <w:jc w:val="both"/>
              <w:rPr>
                <w:b/>
                <w:sz w:val="18"/>
              </w:rPr>
            </w:pPr>
          </w:p>
          <w:p w:rsidR="00051757" w:rsidRDefault="00051757">
            <w:pPr>
              <w:widowControl w:val="0"/>
              <w:contextualSpacing/>
              <w:jc w:val="both"/>
              <w:rPr>
                <w:b/>
                <w:sz w:val="18"/>
              </w:rPr>
            </w:pPr>
          </w:p>
          <w:p w:rsidR="00051757" w:rsidRDefault="00051757">
            <w:pPr>
              <w:widowControl w:val="0"/>
              <w:contextualSpacing/>
              <w:jc w:val="both"/>
              <w:rPr>
                <w:b/>
                <w:sz w:val="18"/>
              </w:rPr>
            </w:pPr>
          </w:p>
          <w:p w:rsidR="00051757" w:rsidRDefault="00051757">
            <w:pPr>
              <w:widowControl w:val="0"/>
              <w:contextualSpacing/>
              <w:jc w:val="both"/>
              <w:rPr>
                <w:b/>
                <w:sz w:val="18"/>
              </w:rPr>
            </w:pPr>
          </w:p>
          <w:p w:rsidR="00051757" w:rsidRDefault="00626FE3">
            <w:pPr>
              <w:widowControl w:val="0"/>
              <w:contextualSpacing/>
              <w:jc w:val="both"/>
              <w:rPr>
                <w:b/>
                <w:sz w:val="18"/>
              </w:rPr>
            </w:pPr>
            <w:r>
              <w:rPr>
                <w:b/>
                <w:sz w:val="18"/>
              </w:rPr>
              <w:t xml:space="preserve">Знает: </w:t>
            </w:r>
          </w:p>
          <w:p w:rsidR="00051757" w:rsidRDefault="00626FE3">
            <w:pPr>
              <w:widowControl w:val="0"/>
              <w:contextualSpacing/>
              <w:jc w:val="both"/>
              <w:rPr>
                <w:sz w:val="20"/>
                <w:szCs w:val="20"/>
              </w:rPr>
            </w:pPr>
            <w:r>
              <w:rPr>
                <w:sz w:val="20"/>
                <w:szCs w:val="20"/>
              </w:rPr>
              <w:t>аналитический инструментарий бюджетных процедур</w:t>
            </w:r>
          </w:p>
          <w:p w:rsidR="00051757" w:rsidRDefault="00626FE3">
            <w:pPr>
              <w:widowControl w:val="0"/>
              <w:contextualSpacing/>
              <w:jc w:val="both"/>
              <w:rPr>
                <w:b/>
                <w:sz w:val="18"/>
              </w:rPr>
            </w:pPr>
            <w:r>
              <w:rPr>
                <w:b/>
                <w:sz w:val="18"/>
              </w:rPr>
              <w:t>Умеет:</w:t>
            </w:r>
          </w:p>
          <w:p w:rsidR="00051757" w:rsidRDefault="00626FE3">
            <w:pPr>
              <w:pStyle w:val="afff"/>
              <w:tabs>
                <w:tab w:val="left" w:pos="284"/>
              </w:tabs>
              <w:ind w:left="0"/>
              <w:jc w:val="both"/>
              <w:rPr>
                <w:sz w:val="20"/>
                <w:szCs w:val="20"/>
              </w:rPr>
            </w:pPr>
            <w:r>
              <w:rPr>
                <w:rFonts w:eastAsia="Calibri"/>
                <w:sz w:val="20"/>
                <w:szCs w:val="20"/>
              </w:rPr>
              <w:t>проводить финансовый мониторинг и анализ бюджетных операций (процедур</w:t>
            </w:r>
            <w:r>
              <w:rPr>
                <w:rFonts w:eastAsia="Calibri"/>
                <w:sz w:val="20"/>
                <w:szCs w:val="20"/>
                <w:u w:val="single"/>
              </w:rPr>
              <w:t>).</w:t>
            </w:r>
          </w:p>
        </w:tc>
        <w:tc>
          <w:tcPr>
            <w:tcW w:w="5650" w:type="dxa"/>
          </w:tcPr>
          <w:p w:rsidR="00051757" w:rsidRDefault="00626FE3">
            <w:pPr>
              <w:pStyle w:val="affb"/>
              <w:spacing w:before="280" w:beforeAutospacing="0" w:after="280" w:afterAutospacing="0"/>
              <w:jc w:val="both"/>
              <w:rPr>
                <w:b/>
                <w:sz w:val="20"/>
                <w:szCs w:val="20"/>
              </w:rPr>
            </w:pPr>
            <w:r>
              <w:rPr>
                <w:rFonts w:eastAsia="Calibri"/>
                <w:b/>
                <w:sz w:val="20"/>
                <w:szCs w:val="20"/>
              </w:rPr>
              <w:lastRenderedPageBreak/>
              <w:t xml:space="preserve">Задание. </w:t>
            </w:r>
          </w:p>
          <w:p w:rsidR="00051757" w:rsidRDefault="00626FE3">
            <w:pPr>
              <w:pStyle w:val="affb"/>
              <w:spacing w:before="280" w:after="280"/>
              <w:jc w:val="both"/>
              <w:rPr>
                <w:sz w:val="20"/>
                <w:szCs w:val="20"/>
              </w:rPr>
            </w:pPr>
            <w:r>
              <w:rPr>
                <w:rFonts w:eastAsia="Calibri"/>
                <w:sz w:val="20"/>
                <w:szCs w:val="20"/>
              </w:rPr>
              <w:t>Построить схему взаимодействия элементов учетно-аналитической системы (УАС). Описать представленные элементы и взаимодействия между ними.</w:t>
            </w:r>
          </w:p>
          <w:p w:rsidR="00051757" w:rsidRDefault="00626FE3">
            <w:pPr>
              <w:pStyle w:val="affb"/>
              <w:spacing w:before="280" w:after="280"/>
              <w:jc w:val="both"/>
              <w:rPr>
                <w:i/>
                <w:iCs/>
                <w:sz w:val="20"/>
                <w:szCs w:val="20"/>
              </w:rPr>
            </w:pPr>
            <w:r>
              <w:rPr>
                <w:noProof/>
              </w:rPr>
              <w:drawing>
                <wp:inline distT="0" distB="0" distL="0" distR="0">
                  <wp:extent cx="2905760" cy="109283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8"/>
                          <a:srcRect l="39167" t="21764" r="34760" b="50254"/>
                          <a:stretch>
                            <a:fillRect/>
                          </a:stretch>
                        </pic:blipFill>
                        <pic:spPr bwMode="auto">
                          <a:xfrm>
                            <a:off x="0" y="0"/>
                            <a:ext cx="2905760" cy="1092835"/>
                          </a:xfrm>
                          <a:prstGeom prst="rect">
                            <a:avLst/>
                          </a:prstGeom>
                        </pic:spPr>
                      </pic:pic>
                    </a:graphicData>
                  </a:graphic>
                </wp:inline>
              </w:drawing>
            </w:r>
          </w:p>
          <w:p w:rsidR="00051757" w:rsidRDefault="00051757">
            <w:pPr>
              <w:rPr>
                <w:sz w:val="20"/>
                <w:szCs w:val="20"/>
              </w:rPr>
            </w:pP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pStyle w:val="affb"/>
              <w:spacing w:before="280" w:after="280"/>
              <w:jc w:val="both"/>
              <w:rPr>
                <w:sz w:val="20"/>
                <w:szCs w:val="20"/>
              </w:rPr>
            </w:pPr>
            <w:r>
              <w:rPr>
                <w:rFonts w:eastAsia="Calibri"/>
                <w:sz w:val="20"/>
                <w:szCs w:val="20"/>
              </w:rPr>
              <w:lastRenderedPageBreak/>
              <w:t xml:space="preserve">Опираясь на информацию об образовательной организации высшего образования, изложенную в условиях задач, необходимо: </w:t>
            </w:r>
          </w:p>
          <w:p w:rsidR="00051757" w:rsidRDefault="00626FE3">
            <w:pPr>
              <w:pStyle w:val="affb"/>
              <w:spacing w:before="280" w:after="280"/>
              <w:jc w:val="both"/>
              <w:rPr>
                <w:sz w:val="20"/>
                <w:szCs w:val="20"/>
              </w:rPr>
            </w:pPr>
            <w:r>
              <w:rPr>
                <w:rFonts w:eastAsia="Calibri"/>
                <w:sz w:val="20"/>
                <w:szCs w:val="20"/>
              </w:rPr>
              <w:t xml:space="preserve">1. Составить организационную структуру. </w:t>
            </w:r>
          </w:p>
          <w:p w:rsidR="00051757" w:rsidRDefault="00626FE3">
            <w:pPr>
              <w:pStyle w:val="affb"/>
              <w:spacing w:before="280" w:after="280"/>
              <w:jc w:val="both"/>
              <w:rPr>
                <w:sz w:val="20"/>
                <w:szCs w:val="20"/>
              </w:rPr>
            </w:pPr>
            <w:r>
              <w:rPr>
                <w:rFonts w:eastAsia="Calibri"/>
                <w:sz w:val="20"/>
                <w:szCs w:val="20"/>
              </w:rPr>
              <w:t xml:space="preserve">2. Разработать вариант финансовой структуры представленных подразделений.  </w:t>
            </w:r>
          </w:p>
          <w:p w:rsidR="00051757" w:rsidRDefault="00626FE3">
            <w:pPr>
              <w:pStyle w:val="affb"/>
              <w:spacing w:before="280" w:after="280"/>
              <w:jc w:val="both"/>
              <w:rPr>
                <w:sz w:val="20"/>
                <w:szCs w:val="20"/>
              </w:rPr>
            </w:pPr>
            <w:r>
              <w:rPr>
                <w:rFonts w:eastAsia="Calibri"/>
                <w:sz w:val="20"/>
                <w:szCs w:val="20"/>
              </w:rPr>
              <w:t xml:space="preserve">3.Указать тип ЦФО для каждого структурного подразделения и ООВО в целом.  </w:t>
            </w:r>
          </w:p>
          <w:p w:rsidR="00051757" w:rsidRDefault="00626FE3">
            <w:pPr>
              <w:pStyle w:val="affb"/>
              <w:spacing w:before="280" w:after="280"/>
              <w:jc w:val="both"/>
              <w:rPr>
                <w:sz w:val="20"/>
                <w:szCs w:val="20"/>
              </w:rPr>
            </w:pPr>
            <w:r>
              <w:rPr>
                <w:rFonts w:eastAsia="Calibri"/>
                <w:sz w:val="20"/>
                <w:szCs w:val="20"/>
              </w:rPr>
              <w:t>4. Предположить плюсы и минусы данной модели управления.</w:t>
            </w:r>
          </w:p>
          <w:p w:rsidR="00051757" w:rsidRDefault="00626FE3">
            <w:pPr>
              <w:pStyle w:val="affb"/>
              <w:spacing w:before="280" w:after="280"/>
              <w:jc w:val="both"/>
              <w:rPr>
                <w:sz w:val="20"/>
                <w:szCs w:val="20"/>
              </w:rPr>
            </w:pPr>
            <w:r>
              <w:rPr>
                <w:rFonts w:eastAsia="Calibri"/>
                <w:sz w:val="20"/>
                <w:szCs w:val="20"/>
              </w:rPr>
              <w:t xml:space="preserve">Условие №1: Директора институтов (1 и 2) наделены ответственностью за получение определенного уровня дохода (10 млн. руб.) при этом 50% будет направляться в централизованный фонд на покрытие общеуниверситетских расходов (5 млн. руб. — коммунальные расходы, текущий ремонт, командировочные расходы и пр.). Директора институтов не могут влиять на уровень расходов. В университете принята практика, что руководство доводит определенный лимит расходов в институты и наделяет обязанностью подготовить штатное расписание в рамках лимитов. В университете существуют административные подразделения (бухгалтерия, учебно-методическое управление, приемная комиссия и пр.).  </w:t>
            </w:r>
          </w:p>
          <w:p w:rsidR="00051757" w:rsidRDefault="00626FE3">
            <w:pPr>
              <w:pStyle w:val="affb"/>
              <w:spacing w:before="280" w:after="280"/>
              <w:jc w:val="both"/>
              <w:rPr>
                <w:sz w:val="20"/>
                <w:szCs w:val="20"/>
              </w:rPr>
            </w:pPr>
            <w:r>
              <w:rPr>
                <w:rFonts w:eastAsia="Calibri"/>
                <w:sz w:val="20"/>
                <w:szCs w:val="20"/>
              </w:rPr>
              <w:t xml:space="preserve">Условие №2: Директора институтов (1 и 2) наделены ответственностью за получение определенного уровня доходов (по 10 млн. руб.) при этом 50% будет направляться в централизованный фонд на покрытие общеуниверситетских расходов (по 5 млн. руб. – коммунальные расходы, текущий ремонт, командировочные расходы и пр.). Директора институтов в пределах плана доходов (50%) составляют штатное расписание по структурным подразделениям кафедрам, планируют мотивационную составляющую ППС, направляют в командировки работников институтов и организуют </w:t>
            </w:r>
            <w:proofErr w:type="spellStart"/>
            <w:r>
              <w:rPr>
                <w:rFonts w:eastAsia="Calibri"/>
                <w:sz w:val="20"/>
                <w:szCs w:val="20"/>
              </w:rPr>
              <w:t>профориентационную</w:t>
            </w:r>
            <w:proofErr w:type="spellEnd"/>
            <w:r>
              <w:rPr>
                <w:rFonts w:eastAsia="Calibri"/>
                <w:sz w:val="20"/>
                <w:szCs w:val="20"/>
              </w:rPr>
              <w:t xml:space="preserve"> работу по набору студентов. Все расходы, которые они планируют, относятся к категории прямых затрат (по кафедрам). В университете существуют административные подразделения (бухгалтерия, учебно-методическое управление, приемная комиссия и пр.). Данные подразделения обслуживают основной вид деятельности и несут в себе признак косвенных расходов.  </w:t>
            </w:r>
          </w:p>
          <w:p w:rsidR="00051757" w:rsidRDefault="00626FE3">
            <w:pPr>
              <w:pStyle w:val="affb"/>
              <w:spacing w:before="280" w:after="280"/>
              <w:jc w:val="both"/>
              <w:rPr>
                <w:sz w:val="20"/>
                <w:szCs w:val="20"/>
              </w:rPr>
            </w:pPr>
            <w:r>
              <w:rPr>
                <w:rFonts w:eastAsia="Calibri"/>
                <w:sz w:val="20"/>
                <w:szCs w:val="20"/>
              </w:rPr>
              <w:t xml:space="preserve">Условие №3: Директорам институтов (1 и 2) не устанавливают план по набору и план по доходам. Функция по привлечению студентов и план по набору закреплены за приемной комиссией с привлечением сотрудников института для организации работы. С учетом информации о фактическом приеме составляется план по доходам. Директору института необходимо составить штатное расписание, предусмотреть мотивационную составляющую ППС, подготовить план по повышению квалификации </w:t>
            </w:r>
            <w:proofErr w:type="gramStart"/>
            <w:r>
              <w:rPr>
                <w:rFonts w:eastAsia="Calibri"/>
                <w:sz w:val="20"/>
                <w:szCs w:val="20"/>
              </w:rPr>
              <w:t>ППС  и</w:t>
            </w:r>
            <w:proofErr w:type="gramEnd"/>
            <w:r>
              <w:rPr>
                <w:rFonts w:eastAsia="Calibri"/>
                <w:sz w:val="20"/>
                <w:szCs w:val="20"/>
              </w:rPr>
              <w:t xml:space="preserve"> командировать работников. Так как привлечением студентов и </w:t>
            </w:r>
            <w:proofErr w:type="spellStart"/>
            <w:r>
              <w:rPr>
                <w:rFonts w:eastAsia="Calibri"/>
                <w:sz w:val="20"/>
                <w:szCs w:val="20"/>
              </w:rPr>
              <w:t>профориентационной</w:t>
            </w:r>
            <w:proofErr w:type="spellEnd"/>
            <w:r>
              <w:rPr>
                <w:rFonts w:eastAsia="Calibri"/>
                <w:sz w:val="20"/>
                <w:szCs w:val="20"/>
              </w:rPr>
              <w:t xml:space="preserve"> работой институт не занимается, то на прямые расходы институт тратит 45</w:t>
            </w:r>
            <w:proofErr w:type="gramStart"/>
            <w:r>
              <w:rPr>
                <w:rFonts w:eastAsia="Calibri"/>
                <w:sz w:val="20"/>
                <w:szCs w:val="20"/>
              </w:rPr>
              <w:t>%  от</w:t>
            </w:r>
            <w:proofErr w:type="gramEnd"/>
            <w:r>
              <w:rPr>
                <w:rFonts w:eastAsia="Calibri"/>
                <w:sz w:val="20"/>
                <w:szCs w:val="20"/>
              </w:rPr>
              <w:t xml:space="preserve"> совокупного дохода (с учетом набора). 5% дохода от набора на 1 курс направляется в приемную комиссию для организации </w:t>
            </w:r>
            <w:proofErr w:type="spellStart"/>
            <w:r>
              <w:rPr>
                <w:rFonts w:eastAsia="Calibri"/>
                <w:sz w:val="20"/>
                <w:szCs w:val="20"/>
              </w:rPr>
              <w:t>профориентационной</w:t>
            </w:r>
            <w:proofErr w:type="spellEnd"/>
            <w:r>
              <w:rPr>
                <w:rFonts w:eastAsia="Calibri"/>
                <w:sz w:val="20"/>
                <w:szCs w:val="20"/>
              </w:rPr>
              <w:t xml:space="preserve"> работы и мотивационной составляющей для работников, работающих на функцию «привлечения студентов».  В университете существуют административные подразделения (бухгалтерия, учебно-методическое управление и пр.). Данные подразделения </w:t>
            </w:r>
            <w:r>
              <w:rPr>
                <w:rFonts w:eastAsia="Calibri"/>
                <w:sz w:val="20"/>
                <w:szCs w:val="20"/>
              </w:rPr>
              <w:lastRenderedPageBreak/>
              <w:t xml:space="preserve">обслуживают основной вид деятельности и несут в себе признак косвенных расходов.  </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pStyle w:val="affb"/>
              <w:spacing w:before="280" w:after="280"/>
              <w:jc w:val="both"/>
              <w:rPr>
                <w:sz w:val="20"/>
                <w:szCs w:val="20"/>
              </w:rPr>
            </w:pPr>
            <w:r>
              <w:rPr>
                <w:rFonts w:eastAsia="Calibri"/>
                <w:sz w:val="20"/>
                <w:szCs w:val="20"/>
              </w:rPr>
              <w:t>Выбрав казенное учреждение (образовательное) перечислить бюджетные процедуры по фактам хозяйственной жизни и аналитическое обеспечение каждой операции.</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pStyle w:val="affb"/>
              <w:spacing w:before="280" w:after="280"/>
              <w:jc w:val="both"/>
              <w:rPr>
                <w:sz w:val="20"/>
                <w:szCs w:val="20"/>
              </w:rPr>
            </w:pPr>
            <w:r>
              <w:rPr>
                <w:rFonts w:eastAsia="Calibri"/>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pStyle w:val="affb"/>
              <w:spacing w:before="280" w:after="280"/>
              <w:jc w:val="both"/>
              <w:rPr>
                <w:sz w:val="20"/>
                <w:szCs w:val="20"/>
              </w:rPr>
            </w:pPr>
            <w:r>
              <w:rPr>
                <w:rFonts w:eastAsia="Calibri"/>
                <w:sz w:val="20"/>
                <w:szCs w:val="20"/>
              </w:rPr>
              <w:t>Бюджетным учреждением заключен договор на изготовление продукции на сумму 250 000,00 р., сумма оплаты поступила на лицевой счет учреждения, открытый в органе казначейства. Для выполнения работ были приобретены:</w:t>
            </w:r>
          </w:p>
          <w:p w:rsidR="00051757" w:rsidRDefault="00626FE3">
            <w:pPr>
              <w:pStyle w:val="affb"/>
              <w:spacing w:before="280" w:after="280"/>
              <w:jc w:val="both"/>
              <w:rPr>
                <w:sz w:val="20"/>
                <w:szCs w:val="20"/>
              </w:rPr>
            </w:pPr>
            <w:r>
              <w:rPr>
                <w:rFonts w:eastAsia="Calibri"/>
                <w:sz w:val="20"/>
                <w:szCs w:val="20"/>
              </w:rPr>
              <w:t>по безналичному расчету: производственный и хозяйственный инвентарь на сумму 15 458,00 р.; строительные материалы – на сумму 23 600,00 р.;</w:t>
            </w:r>
          </w:p>
          <w:p w:rsidR="00051757" w:rsidRDefault="00626FE3">
            <w:pPr>
              <w:pStyle w:val="affb"/>
              <w:spacing w:before="280" w:after="280"/>
              <w:jc w:val="both"/>
              <w:rPr>
                <w:sz w:val="20"/>
                <w:szCs w:val="20"/>
              </w:rPr>
            </w:pPr>
            <w:r>
              <w:rPr>
                <w:rFonts w:eastAsia="Calibri"/>
                <w:sz w:val="20"/>
                <w:szCs w:val="20"/>
              </w:rPr>
              <w:t>за наличный расчет: оплачены услуги по доставке строительных материалов в сумме 3 200,00 р.; оплачена услуга посредника в сумме 2 500,00 р.;</w:t>
            </w:r>
          </w:p>
          <w:p w:rsidR="00051757" w:rsidRDefault="00626FE3">
            <w:pPr>
              <w:pStyle w:val="affb"/>
              <w:spacing w:before="280" w:after="280"/>
              <w:jc w:val="both"/>
              <w:rPr>
                <w:sz w:val="20"/>
                <w:szCs w:val="20"/>
              </w:rPr>
            </w:pPr>
            <w:r>
              <w:rPr>
                <w:rFonts w:eastAsia="Calibri"/>
                <w:sz w:val="20"/>
                <w:szCs w:val="20"/>
              </w:rPr>
              <w:t xml:space="preserve">Произведены расчеты с поставщиками и подрядчиками, с бюджетом. Определить систему бухгалтерских записей и документальное обеспечение. </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pStyle w:val="affb"/>
              <w:spacing w:before="280" w:beforeAutospacing="0" w:after="280" w:afterAutospacing="0"/>
              <w:jc w:val="both"/>
              <w:rPr>
                <w:sz w:val="20"/>
                <w:szCs w:val="20"/>
              </w:rPr>
            </w:pPr>
            <w:r>
              <w:rPr>
                <w:rFonts w:eastAsia="Calibri"/>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051757">
        <w:tc>
          <w:tcPr>
            <w:tcW w:w="982" w:type="dxa"/>
          </w:tcPr>
          <w:p w:rsidR="00051757" w:rsidRDefault="00626FE3">
            <w:pPr>
              <w:widowControl w:val="0"/>
              <w:tabs>
                <w:tab w:val="left" w:pos="851"/>
              </w:tabs>
              <w:contextualSpacing/>
              <w:jc w:val="both"/>
              <w:rPr>
                <w:sz w:val="20"/>
                <w:szCs w:val="20"/>
              </w:rPr>
            </w:pPr>
            <w:r>
              <w:rPr>
                <w:rFonts w:eastAsia="Calibri"/>
                <w:sz w:val="20"/>
                <w:szCs w:val="20"/>
              </w:rPr>
              <w:lastRenderedPageBreak/>
              <w:t>ПК-4</w:t>
            </w:r>
          </w:p>
          <w:p w:rsidR="00051757" w:rsidRDefault="00626FE3">
            <w:pPr>
              <w:widowControl w:val="0"/>
              <w:tabs>
                <w:tab w:val="left" w:pos="851"/>
              </w:tabs>
              <w:contextualSpacing/>
              <w:jc w:val="both"/>
              <w:rPr>
                <w:sz w:val="20"/>
                <w:szCs w:val="20"/>
                <w:shd w:val="clear" w:color="auto" w:fill="FFFFFF"/>
              </w:rPr>
            </w:pPr>
            <w:r>
              <w:rPr>
                <w:rFonts w:eastAsia="Calibri"/>
                <w:sz w:val="20"/>
                <w:szCs w:val="20"/>
                <w:shd w:val="clear" w:color="auto" w:fill="FFFFFF"/>
              </w:rPr>
              <w:t>Способность разрабатывать нормативно-правовые акты, стандарт</w:t>
            </w:r>
            <w:r>
              <w:rPr>
                <w:rFonts w:eastAsia="Calibri"/>
                <w:sz w:val="20"/>
                <w:szCs w:val="20"/>
                <w:shd w:val="clear" w:color="auto" w:fill="FFFFFF"/>
              </w:rPr>
              <w:lastRenderedPageBreak/>
              <w:t>ы, организационно-методические документы по учетно-аналитической и контрольной деятельности экономического субъекта</w:t>
            </w:r>
          </w:p>
        </w:tc>
        <w:tc>
          <w:tcPr>
            <w:tcW w:w="1568" w:type="dxa"/>
            <w:shd w:val="clear" w:color="auto" w:fill="auto"/>
          </w:tcPr>
          <w:p w:rsidR="00051757" w:rsidRDefault="00626FE3">
            <w:pPr>
              <w:pStyle w:val="afff"/>
              <w:numPr>
                <w:ilvl w:val="0"/>
                <w:numId w:val="8"/>
              </w:numPr>
              <w:shd w:val="clear" w:color="auto" w:fill="FFFFFF"/>
              <w:tabs>
                <w:tab w:val="left" w:pos="284"/>
              </w:tabs>
              <w:ind w:left="0" w:firstLine="0"/>
              <w:jc w:val="both"/>
              <w:rPr>
                <w:sz w:val="20"/>
                <w:szCs w:val="20"/>
              </w:rPr>
            </w:pPr>
            <w:r>
              <w:rPr>
                <w:rFonts w:eastAsia="Calibri"/>
                <w:sz w:val="20"/>
                <w:szCs w:val="20"/>
              </w:rPr>
              <w:lastRenderedPageBreak/>
              <w:t>Составляет рекомендации по разработке (корректировке) нормативно-правовых актов и методических документов, используемых в ходе учетно-</w:t>
            </w:r>
            <w:r>
              <w:rPr>
                <w:rFonts w:eastAsia="Calibri"/>
                <w:sz w:val="20"/>
                <w:szCs w:val="20"/>
              </w:rPr>
              <w:lastRenderedPageBreak/>
              <w:t>аналитической и контрольной деятельности.</w:t>
            </w: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626FE3">
            <w:pPr>
              <w:pStyle w:val="afff"/>
              <w:ind w:left="0"/>
              <w:jc w:val="both"/>
              <w:rPr>
                <w:rStyle w:val="FontStyle12"/>
                <w:sz w:val="20"/>
                <w:szCs w:val="20"/>
              </w:rPr>
            </w:pPr>
            <w:r>
              <w:rPr>
                <w:rFonts w:eastAsia="Calibri"/>
                <w:sz w:val="20"/>
                <w:szCs w:val="20"/>
              </w:rPr>
              <w:t xml:space="preserve">2. Формирует организационно-распорядительные и методические документы по организации внутреннего контроля и внутреннего аудита, </w:t>
            </w:r>
            <w:proofErr w:type="spellStart"/>
            <w:r>
              <w:rPr>
                <w:rFonts w:eastAsia="Calibri"/>
                <w:sz w:val="20"/>
                <w:szCs w:val="20"/>
              </w:rPr>
              <w:t>контроллинга</w:t>
            </w:r>
            <w:proofErr w:type="spellEnd"/>
            <w:r>
              <w:rPr>
                <w:rFonts w:eastAsia="Calibri"/>
                <w:sz w:val="20"/>
                <w:szCs w:val="20"/>
              </w:rPr>
              <w:t>.</w:t>
            </w:r>
          </w:p>
        </w:tc>
        <w:tc>
          <w:tcPr>
            <w:tcW w:w="2132" w:type="dxa"/>
            <w:shd w:val="clear" w:color="auto" w:fill="auto"/>
          </w:tcPr>
          <w:p w:rsidR="00051757" w:rsidRDefault="00626FE3">
            <w:pPr>
              <w:jc w:val="both"/>
              <w:rPr>
                <w:sz w:val="20"/>
              </w:rPr>
            </w:pPr>
            <w:r>
              <w:rPr>
                <w:b/>
                <w:sz w:val="20"/>
              </w:rPr>
              <w:lastRenderedPageBreak/>
              <w:t>Знает:</w:t>
            </w:r>
            <w:r>
              <w:rPr>
                <w:sz w:val="20"/>
              </w:rPr>
              <w:t xml:space="preserve"> нормативно-правовое регулирование учета государственного сектора.</w:t>
            </w:r>
          </w:p>
          <w:p w:rsidR="00051757" w:rsidRDefault="00626FE3">
            <w:pPr>
              <w:widowControl w:val="0"/>
              <w:jc w:val="both"/>
              <w:rPr>
                <w:b/>
                <w:sz w:val="20"/>
              </w:rPr>
            </w:pPr>
            <w:r>
              <w:rPr>
                <w:b/>
                <w:sz w:val="20"/>
              </w:rPr>
              <w:t xml:space="preserve">Умеет: </w:t>
            </w:r>
          </w:p>
          <w:p w:rsidR="00051757" w:rsidRDefault="00626FE3">
            <w:pPr>
              <w:jc w:val="both"/>
              <w:rPr>
                <w:sz w:val="20"/>
              </w:rPr>
            </w:pPr>
            <w:r>
              <w:rPr>
                <w:sz w:val="20"/>
              </w:rPr>
              <w:t xml:space="preserve">анализировать, принимать решения на различных уровнях системы </w:t>
            </w:r>
            <w:r>
              <w:rPr>
                <w:sz w:val="20"/>
              </w:rPr>
              <w:lastRenderedPageBreak/>
              <w:t>государственного управления на основе стандартов учета государственного сектора.</w:t>
            </w:r>
          </w:p>
          <w:p w:rsidR="00051757" w:rsidRDefault="00051757">
            <w:pPr>
              <w:jc w:val="both"/>
              <w:rPr>
                <w:sz w:val="20"/>
              </w:rPr>
            </w:pPr>
          </w:p>
          <w:p w:rsidR="00051757" w:rsidRDefault="00051757">
            <w:pPr>
              <w:jc w:val="both"/>
              <w:rPr>
                <w:sz w:val="20"/>
              </w:rPr>
            </w:pPr>
          </w:p>
          <w:p w:rsidR="00051757" w:rsidRDefault="00626FE3">
            <w:pPr>
              <w:jc w:val="both"/>
              <w:rPr>
                <w:b/>
                <w:sz w:val="20"/>
              </w:rPr>
            </w:pPr>
            <w:r>
              <w:rPr>
                <w:b/>
                <w:sz w:val="20"/>
              </w:rPr>
              <w:t>Знает:</w:t>
            </w:r>
          </w:p>
          <w:p w:rsidR="00051757" w:rsidRDefault="00626FE3">
            <w:pPr>
              <w:widowControl w:val="0"/>
              <w:tabs>
                <w:tab w:val="left" w:pos="540"/>
              </w:tabs>
              <w:contextualSpacing/>
              <w:jc w:val="both"/>
              <w:rPr>
                <w:sz w:val="20"/>
              </w:rPr>
            </w:pPr>
            <w:r>
              <w:rPr>
                <w:sz w:val="20"/>
              </w:rPr>
              <w:t>содержание и назначение учетной, налоговой политики организации.</w:t>
            </w:r>
          </w:p>
          <w:p w:rsidR="00051757" w:rsidRDefault="00626FE3">
            <w:pPr>
              <w:widowControl w:val="0"/>
              <w:jc w:val="both"/>
              <w:rPr>
                <w:b/>
                <w:sz w:val="20"/>
              </w:rPr>
            </w:pPr>
            <w:r>
              <w:rPr>
                <w:b/>
                <w:sz w:val="20"/>
              </w:rPr>
              <w:t xml:space="preserve">Умеет: </w:t>
            </w:r>
          </w:p>
          <w:p w:rsidR="00051757" w:rsidRDefault="00626FE3">
            <w:pPr>
              <w:pStyle w:val="afff"/>
              <w:shd w:val="clear" w:color="auto" w:fill="FFFFFF"/>
              <w:tabs>
                <w:tab w:val="left" w:pos="284"/>
              </w:tabs>
              <w:ind w:left="0"/>
              <w:jc w:val="both"/>
              <w:rPr>
                <w:sz w:val="20"/>
                <w:szCs w:val="20"/>
              </w:rPr>
            </w:pPr>
            <w:r>
              <w:rPr>
                <w:sz w:val="20"/>
              </w:rPr>
              <w:t>систематизировать данные, анализировать, принимать решения на различных уровнях системы государственного управления.</w:t>
            </w:r>
          </w:p>
        </w:tc>
        <w:tc>
          <w:tcPr>
            <w:tcW w:w="5650" w:type="dxa"/>
          </w:tcPr>
          <w:p w:rsidR="00051757" w:rsidRDefault="00626FE3">
            <w:pPr>
              <w:pStyle w:val="affb"/>
              <w:spacing w:before="280" w:beforeAutospacing="0" w:after="280" w:afterAutospacing="0"/>
              <w:jc w:val="both"/>
              <w:rPr>
                <w:b/>
                <w:sz w:val="20"/>
                <w:szCs w:val="20"/>
              </w:rPr>
            </w:pPr>
            <w:r>
              <w:rPr>
                <w:rFonts w:eastAsia="Calibri"/>
                <w:b/>
                <w:sz w:val="20"/>
                <w:szCs w:val="20"/>
              </w:rPr>
              <w:lastRenderedPageBreak/>
              <w:t>Задание.</w:t>
            </w:r>
          </w:p>
          <w:p w:rsidR="00051757" w:rsidRDefault="00626FE3">
            <w:pPr>
              <w:widowControl w:val="0"/>
              <w:tabs>
                <w:tab w:val="left" w:pos="540"/>
              </w:tabs>
              <w:contextualSpacing/>
              <w:jc w:val="both"/>
              <w:rPr>
                <w:sz w:val="20"/>
                <w:szCs w:val="20"/>
              </w:rPr>
            </w:pPr>
            <w:r>
              <w:rPr>
                <w:rFonts w:eastAsia="Calibri"/>
                <w:sz w:val="20"/>
                <w:szCs w:val="20"/>
              </w:rPr>
              <w:t xml:space="preserve">Составить учетную политику ГБУЗ «Поликлиника №16» (здравоохранение, общая система налогообложения). Исходные данные: учреждение создано для выполнения работ, оказания услуг в целях обеспечения реализации предусмотренных законодательством РФ полномочий соответствующих органов государственной власти в сфере здравоохранения. Учреждение </w:t>
            </w:r>
            <w:r>
              <w:rPr>
                <w:rFonts w:eastAsia="Calibri"/>
                <w:sz w:val="20"/>
                <w:szCs w:val="20"/>
              </w:rPr>
              <w:lastRenderedPageBreak/>
              <w:t>осуществляет деятельность в соответствии с предметом и целями, определенными федеральными законами, иными нормативными правовыми актами и Уставом. Учреждение применяет общую систему налогообложения согласно ст. 313 НК РФ. Право на применение ставки 0% по налогу на прибыль организаций в соответствии со ст. 284.1 НК РФ учреждение не использует.</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widowControl w:val="0"/>
              <w:tabs>
                <w:tab w:val="left" w:pos="540"/>
              </w:tabs>
              <w:contextualSpacing/>
              <w:jc w:val="both"/>
              <w:rPr>
                <w:sz w:val="20"/>
                <w:szCs w:val="20"/>
              </w:rPr>
            </w:pPr>
            <w:r>
              <w:rPr>
                <w:rFonts w:eastAsia="Calibri"/>
                <w:sz w:val="20"/>
                <w:szCs w:val="20"/>
              </w:rPr>
              <w:t>Составить учетную политику ГАОУ ДОД «Детско-юношеская спортивная школа №1» (образование, общая система налогообложения). Исходные данные: учреждение создано для выполнения работ, оказания услуг в целях осуществления предусмотренных законодательством РФ полномочий соответствующих органов государственной власти в сфере образования. Учреждение осуществляет деятельность в соответствии с предметом и целями, определенными федеральными законами, иными нормативными правовыми актами и Уставом. Учреждение применяет общую систему налогообложения согласно ст. 313 НК РФ. Право на применение ставки 0% по налогу на прибыль организаций в соответствии со ст. 284.1 НК РФ учреждение не использует.</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widowControl w:val="0"/>
              <w:tabs>
                <w:tab w:val="left" w:pos="540"/>
              </w:tabs>
              <w:contextualSpacing/>
              <w:jc w:val="both"/>
              <w:rPr>
                <w:sz w:val="20"/>
                <w:szCs w:val="20"/>
              </w:rPr>
            </w:pPr>
            <w:r>
              <w:rPr>
                <w:rFonts w:eastAsia="Calibri"/>
                <w:sz w:val="20"/>
                <w:szCs w:val="20"/>
              </w:rPr>
              <w:t>Составить учетную политику ГБУЗ «Поликлиника №16» (здравоохранение, общая система налогообложения). Исходные данные: Руководителем учреждения является главный врач М.Ф. Калинина, главным бухгалтером - Е.В. Фомина. Органом, осуществляющим в отношении учреждения функции и полномочия учредителя, является Министерство здравоохранения Энской области. Учреждение осуществляет иные виды приносящей доход деятельности:</w:t>
            </w:r>
          </w:p>
          <w:p w:rsidR="00051757" w:rsidRDefault="00626FE3">
            <w:pPr>
              <w:widowControl w:val="0"/>
              <w:tabs>
                <w:tab w:val="left" w:pos="540"/>
              </w:tabs>
              <w:contextualSpacing/>
              <w:jc w:val="both"/>
              <w:rPr>
                <w:sz w:val="20"/>
                <w:szCs w:val="20"/>
              </w:rPr>
            </w:pPr>
            <w:r>
              <w:rPr>
                <w:rFonts w:eastAsia="Calibri"/>
                <w:sz w:val="20"/>
                <w:szCs w:val="20"/>
              </w:rPr>
              <w:t>- оказание в установленном порядке и на основе лицензии платных медицинских услуг;</w:t>
            </w:r>
          </w:p>
          <w:p w:rsidR="00051757" w:rsidRDefault="00626FE3">
            <w:pPr>
              <w:widowControl w:val="0"/>
              <w:tabs>
                <w:tab w:val="left" w:pos="540"/>
              </w:tabs>
              <w:contextualSpacing/>
              <w:jc w:val="both"/>
              <w:rPr>
                <w:sz w:val="20"/>
                <w:szCs w:val="20"/>
              </w:rPr>
            </w:pPr>
            <w:r>
              <w:rPr>
                <w:rFonts w:eastAsia="Calibri"/>
                <w:sz w:val="20"/>
                <w:szCs w:val="20"/>
              </w:rPr>
              <w:t>- оказание в установленном порядке на основе лицензии медицинских услуг по добровольному медицинскому страхованию;</w:t>
            </w:r>
          </w:p>
          <w:p w:rsidR="00051757" w:rsidRDefault="00626FE3">
            <w:pPr>
              <w:widowControl w:val="0"/>
              <w:tabs>
                <w:tab w:val="left" w:pos="540"/>
              </w:tabs>
              <w:contextualSpacing/>
              <w:jc w:val="both"/>
              <w:rPr>
                <w:sz w:val="20"/>
                <w:szCs w:val="20"/>
              </w:rPr>
            </w:pPr>
            <w:r>
              <w:rPr>
                <w:rFonts w:eastAsia="Calibri"/>
                <w:sz w:val="20"/>
                <w:szCs w:val="20"/>
              </w:rPr>
              <w:t>- оказание в установленном порядке услуг по медицинской помощи, оказываемой женщинам в период беременности, и медицинской помощи, оказываемой женщинам и новорожденным в период родов и в послеродовой период, а также диспансерному (профилактическому) наблюдению ребенка в течение первого года жизни;</w:t>
            </w:r>
          </w:p>
          <w:p w:rsidR="00051757" w:rsidRDefault="00626FE3">
            <w:pPr>
              <w:widowControl w:val="0"/>
              <w:tabs>
                <w:tab w:val="left" w:pos="540"/>
              </w:tabs>
              <w:contextualSpacing/>
              <w:jc w:val="both"/>
              <w:rPr>
                <w:sz w:val="20"/>
                <w:szCs w:val="20"/>
              </w:rPr>
            </w:pPr>
            <w:r>
              <w:rPr>
                <w:rFonts w:eastAsia="Calibri"/>
                <w:sz w:val="20"/>
                <w:szCs w:val="20"/>
              </w:rPr>
              <w:t>- предоставление в аренду недвижимого имущества.</w:t>
            </w:r>
          </w:p>
          <w:p w:rsidR="00051757" w:rsidRDefault="00626FE3">
            <w:pPr>
              <w:widowControl w:val="0"/>
              <w:tabs>
                <w:tab w:val="left" w:pos="540"/>
              </w:tabs>
              <w:contextualSpacing/>
              <w:jc w:val="both"/>
              <w:rPr>
                <w:sz w:val="20"/>
                <w:szCs w:val="20"/>
              </w:rPr>
            </w:pPr>
            <w:r>
              <w:rPr>
                <w:rFonts w:eastAsia="Calibri"/>
                <w:sz w:val="20"/>
                <w:szCs w:val="20"/>
              </w:rPr>
              <w:t>Органом Федерального казначейства учреждению открыты следующие лицевые счета: лицевой счет бюджетного учреждения (код лицевого счета 20); отдельный лицевой счет бюджетного учреждения (код лицевого счета 21); лицевой счет бюджетного учреждения для учета операций со средствами ОМС (код лицевого счета 22).</w:t>
            </w:r>
          </w:p>
          <w:p w:rsidR="00051757" w:rsidRDefault="00626FE3">
            <w:pPr>
              <w:widowControl w:val="0"/>
              <w:tabs>
                <w:tab w:val="left" w:pos="540"/>
              </w:tabs>
              <w:contextualSpacing/>
              <w:jc w:val="both"/>
              <w:rPr>
                <w:sz w:val="20"/>
                <w:szCs w:val="20"/>
              </w:rPr>
            </w:pPr>
            <w:r>
              <w:rPr>
                <w:rFonts w:eastAsia="Calibri"/>
                <w:sz w:val="20"/>
                <w:szCs w:val="20"/>
              </w:rPr>
              <w:t>Учреждение является получателем субсидии на финансовое обеспечение выполнения государственного задания, субсидий на иные цели и субсидий на осуществление капитальных вложений. Для выполнения государственного задания учреждению предоставлен земельный участок на праве постоянного (бессрочного) пользования. Учреждение не осуществляет операции с финансовыми вложениями, операции в иностранной валюте, не привлекает кредиты и займы, не предоставляет займы работникам и юридическим лицам. Учреждение применяет общую систему налогообложения в соответствии со ст. 313 НК РФ. Право на применение налоговой ставки 0% по налогу на прибыль организаций в соответствии со ст. 284.1 НК РФ учреждение не использует.</w:t>
            </w:r>
          </w:p>
          <w:p w:rsidR="00051757" w:rsidRDefault="00626FE3">
            <w:pPr>
              <w:pStyle w:val="affb"/>
              <w:spacing w:before="280" w:after="280"/>
              <w:jc w:val="both"/>
              <w:rPr>
                <w:b/>
                <w:sz w:val="20"/>
                <w:szCs w:val="20"/>
              </w:rPr>
            </w:pPr>
            <w:r>
              <w:rPr>
                <w:rFonts w:eastAsia="Calibri"/>
                <w:b/>
                <w:sz w:val="20"/>
                <w:szCs w:val="20"/>
              </w:rPr>
              <w:lastRenderedPageBreak/>
              <w:t>Задание.</w:t>
            </w:r>
          </w:p>
          <w:p w:rsidR="00051757" w:rsidRDefault="00626FE3">
            <w:pPr>
              <w:widowControl w:val="0"/>
              <w:tabs>
                <w:tab w:val="left" w:pos="540"/>
              </w:tabs>
              <w:contextualSpacing/>
              <w:jc w:val="both"/>
              <w:rPr>
                <w:sz w:val="20"/>
                <w:szCs w:val="20"/>
              </w:rPr>
            </w:pPr>
            <w:r>
              <w:rPr>
                <w:rFonts w:eastAsia="Calibri"/>
                <w:sz w:val="20"/>
                <w:szCs w:val="20"/>
              </w:rPr>
              <w:t xml:space="preserve">Кейс «Формирование финансовой структуры образовательной организации высшего образования с учетом стратегических целей» </w:t>
            </w:r>
          </w:p>
          <w:p w:rsidR="00051757" w:rsidRDefault="00626FE3">
            <w:pPr>
              <w:widowControl w:val="0"/>
              <w:tabs>
                <w:tab w:val="left" w:pos="540"/>
              </w:tabs>
              <w:contextualSpacing/>
              <w:jc w:val="both"/>
              <w:rPr>
                <w:sz w:val="20"/>
                <w:szCs w:val="20"/>
              </w:rPr>
            </w:pPr>
            <w:r>
              <w:rPr>
                <w:rFonts w:eastAsia="Calibri"/>
                <w:sz w:val="20"/>
                <w:szCs w:val="20"/>
              </w:rPr>
              <w:t xml:space="preserve">Разработка экономической модели и финансовой структуры ООВО </w:t>
            </w:r>
          </w:p>
          <w:p w:rsidR="00051757" w:rsidRDefault="00626FE3">
            <w:pPr>
              <w:widowControl w:val="0"/>
              <w:tabs>
                <w:tab w:val="left" w:pos="540"/>
              </w:tabs>
              <w:contextualSpacing/>
              <w:jc w:val="both"/>
              <w:rPr>
                <w:sz w:val="20"/>
                <w:szCs w:val="20"/>
              </w:rPr>
            </w:pPr>
            <w:r>
              <w:rPr>
                <w:rFonts w:eastAsia="Calibri"/>
                <w:sz w:val="20"/>
                <w:szCs w:val="20"/>
              </w:rPr>
              <w:t xml:space="preserve">Цель: Разработать финансовую структуру с учетом определенных стратегических целей. </w:t>
            </w:r>
          </w:p>
          <w:p w:rsidR="00051757" w:rsidRDefault="00626FE3">
            <w:pPr>
              <w:widowControl w:val="0"/>
              <w:tabs>
                <w:tab w:val="left" w:pos="540"/>
              </w:tabs>
              <w:contextualSpacing/>
              <w:jc w:val="both"/>
              <w:rPr>
                <w:sz w:val="20"/>
                <w:szCs w:val="20"/>
              </w:rPr>
            </w:pPr>
            <w:r>
              <w:rPr>
                <w:rFonts w:eastAsia="Calibri"/>
                <w:sz w:val="20"/>
                <w:szCs w:val="20"/>
              </w:rPr>
              <w:t xml:space="preserve">Задание: Опираясь на информацию об образовательной организации высшего образования (ООВО), изложенную в условии, необходимо сформировать финансовую структуру с учетом стратегических целей виртуального вуза </w:t>
            </w:r>
          </w:p>
          <w:p w:rsidR="00051757" w:rsidRDefault="00626FE3">
            <w:pPr>
              <w:widowControl w:val="0"/>
              <w:tabs>
                <w:tab w:val="left" w:pos="540"/>
              </w:tabs>
              <w:contextualSpacing/>
              <w:jc w:val="both"/>
              <w:rPr>
                <w:sz w:val="20"/>
                <w:szCs w:val="20"/>
              </w:rPr>
            </w:pPr>
            <w:r>
              <w:rPr>
                <w:rFonts w:eastAsia="Calibri"/>
                <w:sz w:val="20"/>
                <w:szCs w:val="20"/>
              </w:rPr>
              <w:t xml:space="preserve">Информация об ООВО: Образовательная организация высшего образования осуществляет следующие виды деятельности: </w:t>
            </w:r>
          </w:p>
          <w:p w:rsidR="00051757" w:rsidRDefault="00626FE3">
            <w:pPr>
              <w:widowControl w:val="0"/>
              <w:tabs>
                <w:tab w:val="left" w:pos="540"/>
              </w:tabs>
              <w:contextualSpacing/>
              <w:jc w:val="both"/>
              <w:rPr>
                <w:sz w:val="20"/>
                <w:szCs w:val="20"/>
              </w:rPr>
            </w:pPr>
            <w:r>
              <w:rPr>
                <w:rFonts w:eastAsia="Calibri"/>
                <w:sz w:val="20"/>
                <w:szCs w:val="20"/>
              </w:rPr>
              <w:t>• реализует основные образовательные программы высшего образования (</w:t>
            </w:r>
            <w:proofErr w:type="spellStart"/>
            <w:r>
              <w:rPr>
                <w:rFonts w:eastAsia="Calibri"/>
                <w:sz w:val="20"/>
                <w:szCs w:val="20"/>
              </w:rPr>
              <w:t>бакалавриат</w:t>
            </w:r>
            <w:proofErr w:type="spellEnd"/>
            <w:r>
              <w:rPr>
                <w:rFonts w:eastAsia="Calibri"/>
                <w:sz w:val="20"/>
                <w:szCs w:val="20"/>
              </w:rPr>
              <w:t xml:space="preserve">, магистратура, </w:t>
            </w:r>
            <w:proofErr w:type="spellStart"/>
            <w:r>
              <w:rPr>
                <w:rFonts w:eastAsia="Calibri"/>
                <w:sz w:val="20"/>
                <w:szCs w:val="20"/>
              </w:rPr>
              <w:t>специалитет</w:t>
            </w:r>
            <w:proofErr w:type="spellEnd"/>
            <w:r>
              <w:rPr>
                <w:rFonts w:eastAsia="Calibri"/>
                <w:sz w:val="20"/>
                <w:szCs w:val="20"/>
              </w:rPr>
              <w:t xml:space="preserve">, аспирантура, подготовка научных кадров – докторанты); </w:t>
            </w:r>
          </w:p>
          <w:p w:rsidR="00051757" w:rsidRDefault="00626FE3">
            <w:pPr>
              <w:widowControl w:val="0"/>
              <w:tabs>
                <w:tab w:val="left" w:pos="540"/>
              </w:tabs>
              <w:contextualSpacing/>
              <w:jc w:val="both"/>
              <w:rPr>
                <w:sz w:val="20"/>
                <w:szCs w:val="20"/>
              </w:rPr>
            </w:pPr>
            <w:r>
              <w:rPr>
                <w:rFonts w:eastAsia="Calibri"/>
                <w:sz w:val="20"/>
                <w:szCs w:val="20"/>
              </w:rPr>
              <w:t xml:space="preserve">• реализует образовательные программы дополнительного профессионального образования (обучение слушателей дополнительным профессиональным программам, ведение курсов переподготовки специалистов, </w:t>
            </w:r>
            <w:proofErr w:type="spellStart"/>
            <w:r>
              <w:rPr>
                <w:rFonts w:eastAsia="Calibri"/>
                <w:sz w:val="20"/>
                <w:szCs w:val="20"/>
              </w:rPr>
              <w:t>довузовская</w:t>
            </w:r>
            <w:proofErr w:type="spellEnd"/>
            <w:r>
              <w:rPr>
                <w:rFonts w:eastAsia="Calibri"/>
                <w:sz w:val="20"/>
                <w:szCs w:val="20"/>
              </w:rPr>
              <w:t xml:space="preserve"> подготовка); </w:t>
            </w:r>
          </w:p>
          <w:p w:rsidR="00051757" w:rsidRDefault="00626FE3">
            <w:pPr>
              <w:widowControl w:val="0"/>
              <w:tabs>
                <w:tab w:val="left" w:pos="540"/>
              </w:tabs>
              <w:contextualSpacing/>
              <w:jc w:val="both"/>
              <w:rPr>
                <w:sz w:val="20"/>
                <w:szCs w:val="20"/>
              </w:rPr>
            </w:pPr>
            <w:r>
              <w:rPr>
                <w:rFonts w:eastAsia="Calibri"/>
                <w:sz w:val="20"/>
                <w:szCs w:val="20"/>
              </w:rPr>
              <w:t xml:space="preserve">• осуществляет научные исследования (РГНФ, РФФИ, государственное задание); </w:t>
            </w:r>
          </w:p>
          <w:p w:rsidR="00051757" w:rsidRDefault="00626FE3">
            <w:pPr>
              <w:widowControl w:val="0"/>
              <w:tabs>
                <w:tab w:val="left" w:pos="540"/>
              </w:tabs>
              <w:contextualSpacing/>
              <w:jc w:val="both"/>
              <w:rPr>
                <w:sz w:val="20"/>
                <w:szCs w:val="20"/>
              </w:rPr>
            </w:pPr>
            <w:r>
              <w:rPr>
                <w:rFonts w:eastAsia="Calibri"/>
                <w:sz w:val="20"/>
                <w:szCs w:val="20"/>
              </w:rPr>
              <w:t xml:space="preserve">• обеспечивает обучающихся в ООВО местами в общежитиях; </w:t>
            </w:r>
          </w:p>
          <w:p w:rsidR="00051757" w:rsidRDefault="00626FE3">
            <w:pPr>
              <w:widowControl w:val="0"/>
              <w:tabs>
                <w:tab w:val="left" w:pos="540"/>
              </w:tabs>
              <w:contextualSpacing/>
              <w:jc w:val="both"/>
              <w:rPr>
                <w:sz w:val="20"/>
                <w:szCs w:val="20"/>
              </w:rPr>
            </w:pPr>
            <w:r>
              <w:rPr>
                <w:rFonts w:eastAsia="Calibri"/>
                <w:sz w:val="20"/>
                <w:szCs w:val="20"/>
              </w:rPr>
              <w:t xml:space="preserve">• оказывает прочие непрофильные услуги (пример: юридические, бассейн). </w:t>
            </w:r>
          </w:p>
          <w:p w:rsidR="00051757" w:rsidRDefault="00626FE3">
            <w:pPr>
              <w:widowControl w:val="0"/>
              <w:tabs>
                <w:tab w:val="left" w:pos="540"/>
              </w:tabs>
              <w:contextualSpacing/>
              <w:jc w:val="both"/>
              <w:rPr>
                <w:sz w:val="20"/>
                <w:szCs w:val="20"/>
              </w:rPr>
            </w:pPr>
            <w:r>
              <w:rPr>
                <w:rFonts w:eastAsia="Calibri"/>
                <w:sz w:val="20"/>
                <w:szCs w:val="20"/>
              </w:rPr>
              <w:t xml:space="preserve">Стратегические цели: -обеспечить увеличение набора через 3 года на 15%; -в ООВО отсутствует набор иностранных студентов, обеспечить показатель набора иностранных студентов через год в количестве 5% от контингента студентов. Образовательная организация представлена структурными подразделениями, которые осуществляют определенные функции и полномочия в процессе планирования и бюджетирования </w:t>
            </w:r>
          </w:p>
          <w:p w:rsidR="00051757" w:rsidRDefault="00626FE3">
            <w:pPr>
              <w:widowControl w:val="0"/>
              <w:tabs>
                <w:tab w:val="left" w:pos="540"/>
              </w:tabs>
              <w:contextualSpacing/>
              <w:jc w:val="both"/>
              <w:rPr>
                <w:sz w:val="20"/>
                <w:szCs w:val="20"/>
              </w:rPr>
            </w:pPr>
            <w:r>
              <w:rPr>
                <w:rFonts w:eastAsia="Calibri"/>
                <w:sz w:val="20"/>
                <w:szCs w:val="20"/>
              </w:rPr>
              <w:t xml:space="preserve">1 шаг. Определить, какие структурные подразделения необходимы для выполнения стратегических целей (возможно, необходимо добавить какое-либо подразделение в организационную структуру или наделить (дополнить) функционалом имеющиеся структуры).  </w:t>
            </w:r>
          </w:p>
          <w:p w:rsidR="00051757" w:rsidRDefault="00626FE3">
            <w:pPr>
              <w:widowControl w:val="0"/>
              <w:tabs>
                <w:tab w:val="left" w:pos="540"/>
              </w:tabs>
              <w:contextualSpacing/>
              <w:jc w:val="both"/>
              <w:rPr>
                <w:sz w:val="20"/>
                <w:szCs w:val="20"/>
              </w:rPr>
            </w:pPr>
            <w:r>
              <w:rPr>
                <w:rFonts w:eastAsia="Calibri"/>
                <w:sz w:val="20"/>
                <w:szCs w:val="20"/>
              </w:rPr>
              <w:t xml:space="preserve">2 шаг. Сформировать центры финансовой ответственности (ЦФО), ориентируясь на организационную структуру, определить названия </w:t>
            </w:r>
            <w:proofErr w:type="gramStart"/>
            <w:r>
              <w:rPr>
                <w:rFonts w:eastAsia="Calibri"/>
                <w:sz w:val="20"/>
                <w:szCs w:val="20"/>
              </w:rPr>
              <w:t>Определяем</w:t>
            </w:r>
            <w:proofErr w:type="gramEnd"/>
            <w:r>
              <w:rPr>
                <w:rFonts w:eastAsia="Calibri"/>
                <w:sz w:val="20"/>
                <w:szCs w:val="20"/>
              </w:rPr>
              <w:t xml:space="preserve"> типы ЦФО </w:t>
            </w:r>
          </w:p>
          <w:p w:rsidR="00051757" w:rsidRDefault="00626FE3">
            <w:pPr>
              <w:widowControl w:val="0"/>
              <w:tabs>
                <w:tab w:val="left" w:pos="540"/>
              </w:tabs>
              <w:contextualSpacing/>
              <w:jc w:val="both"/>
              <w:rPr>
                <w:sz w:val="20"/>
                <w:szCs w:val="20"/>
              </w:rPr>
            </w:pPr>
            <w:r>
              <w:rPr>
                <w:rFonts w:eastAsia="Calibri"/>
                <w:sz w:val="20"/>
                <w:szCs w:val="20"/>
              </w:rPr>
              <w:t xml:space="preserve">3 шаг. Определить за какие показатели будут ответственны ЦФО, с точки зрения эффективной модели финансового управления виртуальным ООВО.  </w:t>
            </w:r>
          </w:p>
          <w:p w:rsidR="00051757" w:rsidRDefault="00626FE3">
            <w:pPr>
              <w:widowControl w:val="0"/>
              <w:tabs>
                <w:tab w:val="left" w:pos="540"/>
              </w:tabs>
              <w:contextualSpacing/>
              <w:jc w:val="both"/>
              <w:rPr>
                <w:sz w:val="20"/>
                <w:szCs w:val="20"/>
              </w:rPr>
            </w:pPr>
            <w:r>
              <w:rPr>
                <w:rFonts w:eastAsia="Calibri"/>
                <w:sz w:val="20"/>
                <w:szCs w:val="20"/>
              </w:rPr>
              <w:t>4 шаг. Определить виды деятельности по которым может работать ЦФО (если при построении финансовой структуры используются виды деятельности) Графически выстроить финансовую структуру.</w:t>
            </w:r>
          </w:p>
        </w:tc>
      </w:tr>
      <w:tr w:rsidR="00051757">
        <w:tc>
          <w:tcPr>
            <w:tcW w:w="982" w:type="dxa"/>
          </w:tcPr>
          <w:p w:rsidR="00051757" w:rsidRDefault="00626FE3">
            <w:pPr>
              <w:widowControl w:val="0"/>
              <w:tabs>
                <w:tab w:val="left" w:pos="851"/>
              </w:tabs>
              <w:contextualSpacing/>
              <w:jc w:val="both"/>
              <w:rPr>
                <w:sz w:val="20"/>
                <w:szCs w:val="20"/>
              </w:rPr>
            </w:pPr>
            <w:r>
              <w:rPr>
                <w:rFonts w:eastAsia="Calibri"/>
                <w:sz w:val="20"/>
                <w:szCs w:val="20"/>
              </w:rPr>
              <w:lastRenderedPageBreak/>
              <w:t>ПКН-1</w:t>
            </w:r>
          </w:p>
          <w:p w:rsidR="00051757" w:rsidRDefault="00626FE3">
            <w:pPr>
              <w:widowControl w:val="0"/>
              <w:tabs>
                <w:tab w:val="left" w:pos="851"/>
              </w:tabs>
              <w:contextualSpacing/>
              <w:jc w:val="both"/>
              <w:rPr>
                <w:sz w:val="20"/>
                <w:szCs w:val="20"/>
              </w:rPr>
            </w:pPr>
            <w:r>
              <w:rPr>
                <w:rFonts w:eastAsia="Calibri"/>
                <w:sz w:val="20"/>
                <w:szCs w:val="20"/>
              </w:rPr>
              <w:t>Способность к выявлению проблем и тенденций в современной экономике при решении професс</w:t>
            </w:r>
            <w:r>
              <w:rPr>
                <w:rFonts w:eastAsia="Calibri"/>
                <w:sz w:val="20"/>
                <w:szCs w:val="20"/>
              </w:rPr>
              <w:lastRenderedPageBreak/>
              <w:t xml:space="preserve">иональных задач  </w:t>
            </w:r>
          </w:p>
        </w:tc>
        <w:tc>
          <w:tcPr>
            <w:tcW w:w="1568" w:type="dxa"/>
            <w:shd w:val="clear" w:color="auto" w:fill="auto"/>
          </w:tcPr>
          <w:p w:rsidR="00051757" w:rsidRDefault="00626FE3">
            <w:pPr>
              <w:shd w:val="clear" w:color="auto" w:fill="FFFFFF"/>
              <w:tabs>
                <w:tab w:val="left" w:pos="284"/>
              </w:tabs>
              <w:jc w:val="both"/>
              <w:rPr>
                <w:sz w:val="20"/>
                <w:szCs w:val="20"/>
              </w:rPr>
            </w:pPr>
            <w:r>
              <w:rPr>
                <w:rFonts w:eastAsia="Calibri"/>
                <w:sz w:val="20"/>
                <w:szCs w:val="20"/>
              </w:rPr>
              <w:lastRenderedPageBreak/>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051757">
            <w:pPr>
              <w:shd w:val="clear" w:color="auto" w:fill="FFFFFF"/>
              <w:tabs>
                <w:tab w:val="left" w:pos="284"/>
              </w:tabs>
              <w:jc w:val="both"/>
              <w:rPr>
                <w:sz w:val="20"/>
                <w:szCs w:val="20"/>
              </w:rPr>
            </w:pPr>
          </w:p>
          <w:p w:rsidR="00051757" w:rsidRDefault="00626FE3">
            <w:pPr>
              <w:shd w:val="clear" w:color="auto" w:fill="FFFFFF"/>
              <w:tabs>
                <w:tab w:val="left" w:pos="284"/>
              </w:tabs>
              <w:jc w:val="both"/>
              <w:rPr>
                <w:sz w:val="20"/>
                <w:szCs w:val="20"/>
              </w:rPr>
            </w:pPr>
            <w:r>
              <w:rPr>
                <w:rFonts w:eastAsia="Calibri"/>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051757" w:rsidRDefault="00051757">
            <w:pPr>
              <w:pStyle w:val="afff"/>
              <w:ind w:left="0"/>
              <w:jc w:val="both"/>
              <w:rPr>
                <w:sz w:val="20"/>
                <w:szCs w:val="20"/>
              </w:rPr>
            </w:pPr>
          </w:p>
          <w:p w:rsidR="00051757" w:rsidRDefault="00626FE3">
            <w:pPr>
              <w:pStyle w:val="afff"/>
              <w:ind w:left="0"/>
              <w:jc w:val="both"/>
              <w:rPr>
                <w:sz w:val="20"/>
                <w:szCs w:val="20"/>
              </w:rPr>
            </w:pPr>
            <w:r>
              <w:rPr>
                <w:rFonts w:eastAsia="Calibri"/>
                <w:sz w:val="20"/>
                <w:szCs w:val="20"/>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132" w:type="dxa"/>
          </w:tcPr>
          <w:p w:rsidR="00051757" w:rsidRDefault="00626FE3">
            <w:pPr>
              <w:widowControl w:val="0"/>
              <w:jc w:val="both"/>
              <w:rPr>
                <w:b/>
                <w:sz w:val="20"/>
              </w:rPr>
            </w:pPr>
            <w:r>
              <w:rPr>
                <w:rFonts w:eastAsia="Calibri"/>
                <w:b/>
                <w:sz w:val="20"/>
              </w:rPr>
              <w:lastRenderedPageBreak/>
              <w:t>Знает:</w:t>
            </w:r>
          </w:p>
          <w:p w:rsidR="00051757" w:rsidRDefault="00626FE3">
            <w:pPr>
              <w:widowControl w:val="0"/>
              <w:jc w:val="both"/>
              <w:rPr>
                <w:sz w:val="20"/>
              </w:rPr>
            </w:pPr>
            <w:r>
              <w:rPr>
                <w:rFonts w:eastAsia="Calibri"/>
                <w:sz w:val="20"/>
              </w:rPr>
              <w:t xml:space="preserve">результаты новейших экономических исследований, методологии проведения научных исследований информации для функционирования системы </w:t>
            </w:r>
            <w:proofErr w:type="spellStart"/>
            <w:r>
              <w:rPr>
                <w:rFonts w:eastAsia="Calibri"/>
                <w:sz w:val="20"/>
              </w:rPr>
              <w:t>контроллинга</w:t>
            </w:r>
            <w:proofErr w:type="spellEnd"/>
            <w:r>
              <w:rPr>
                <w:rFonts w:eastAsia="Calibri"/>
                <w:sz w:val="20"/>
              </w:rPr>
              <w:t>.</w:t>
            </w:r>
          </w:p>
          <w:p w:rsidR="00051757" w:rsidRDefault="00626FE3">
            <w:pPr>
              <w:widowControl w:val="0"/>
              <w:jc w:val="both"/>
              <w:rPr>
                <w:b/>
                <w:sz w:val="20"/>
              </w:rPr>
            </w:pPr>
            <w:r>
              <w:rPr>
                <w:rFonts w:eastAsia="Calibri"/>
                <w:b/>
                <w:sz w:val="20"/>
              </w:rPr>
              <w:t>Умеет:</w:t>
            </w:r>
          </w:p>
          <w:p w:rsidR="00051757" w:rsidRDefault="00626FE3">
            <w:pPr>
              <w:widowControl w:val="0"/>
              <w:jc w:val="both"/>
              <w:rPr>
                <w:sz w:val="20"/>
              </w:rPr>
            </w:pPr>
            <w:r>
              <w:rPr>
                <w:rFonts w:eastAsia="Calibri"/>
                <w:sz w:val="20"/>
              </w:rPr>
              <w:t xml:space="preserve">анализировать принятие решений в процессе выбора </w:t>
            </w:r>
            <w:r>
              <w:rPr>
                <w:rFonts w:eastAsia="Calibri"/>
                <w:sz w:val="20"/>
              </w:rPr>
              <w:lastRenderedPageBreak/>
              <w:t xml:space="preserve">эффективных методов регулирования экономики с использованием </w:t>
            </w:r>
            <w:proofErr w:type="spellStart"/>
            <w:r>
              <w:rPr>
                <w:rFonts w:eastAsia="Calibri"/>
                <w:sz w:val="20"/>
              </w:rPr>
              <w:t>контроллинга</w:t>
            </w:r>
            <w:proofErr w:type="spellEnd"/>
            <w:r>
              <w:rPr>
                <w:rFonts w:eastAsia="Calibri"/>
                <w:sz w:val="20"/>
              </w:rPr>
              <w:t>.</w:t>
            </w:r>
          </w:p>
          <w:p w:rsidR="00051757" w:rsidRDefault="00051757">
            <w:pPr>
              <w:widowControl w:val="0"/>
              <w:jc w:val="both"/>
              <w:rPr>
                <w:sz w:val="20"/>
              </w:rPr>
            </w:pPr>
          </w:p>
          <w:p w:rsidR="00051757" w:rsidRDefault="00051757">
            <w:pPr>
              <w:widowControl w:val="0"/>
              <w:jc w:val="both"/>
              <w:rPr>
                <w:sz w:val="20"/>
              </w:rPr>
            </w:pPr>
          </w:p>
          <w:p w:rsidR="00051757" w:rsidRDefault="00626FE3">
            <w:pPr>
              <w:widowControl w:val="0"/>
              <w:jc w:val="both"/>
              <w:rPr>
                <w:b/>
                <w:sz w:val="20"/>
              </w:rPr>
            </w:pPr>
            <w:r>
              <w:rPr>
                <w:rFonts w:eastAsia="Calibri"/>
                <w:b/>
                <w:sz w:val="20"/>
              </w:rPr>
              <w:t>Знает:</w:t>
            </w:r>
          </w:p>
          <w:p w:rsidR="00051757" w:rsidRDefault="00626FE3">
            <w:pPr>
              <w:widowControl w:val="0"/>
              <w:jc w:val="both"/>
              <w:rPr>
                <w:sz w:val="20"/>
              </w:rPr>
            </w:pPr>
            <w:r>
              <w:rPr>
                <w:rFonts w:eastAsia="Calibri"/>
                <w:sz w:val="20"/>
              </w:rPr>
              <w:t xml:space="preserve">источники информации для функционирования системы </w:t>
            </w:r>
            <w:proofErr w:type="spellStart"/>
            <w:r>
              <w:rPr>
                <w:rFonts w:eastAsia="Calibri"/>
                <w:sz w:val="20"/>
              </w:rPr>
              <w:t>контроллинга</w:t>
            </w:r>
            <w:proofErr w:type="spellEnd"/>
            <w:r>
              <w:rPr>
                <w:rFonts w:eastAsia="Calibri"/>
                <w:sz w:val="20"/>
              </w:rPr>
              <w:t>.</w:t>
            </w:r>
          </w:p>
          <w:p w:rsidR="00051757" w:rsidRDefault="00626FE3">
            <w:pPr>
              <w:widowControl w:val="0"/>
              <w:jc w:val="both"/>
              <w:rPr>
                <w:b/>
                <w:sz w:val="20"/>
              </w:rPr>
            </w:pPr>
            <w:r>
              <w:rPr>
                <w:rFonts w:eastAsia="Calibri"/>
                <w:b/>
                <w:sz w:val="20"/>
              </w:rPr>
              <w:t>Умеет:</w:t>
            </w:r>
          </w:p>
          <w:p w:rsidR="00051757" w:rsidRDefault="00626FE3">
            <w:pPr>
              <w:widowControl w:val="0"/>
              <w:jc w:val="both"/>
              <w:rPr>
                <w:sz w:val="20"/>
              </w:rPr>
            </w:pPr>
            <w:r>
              <w:rPr>
                <w:rFonts w:eastAsia="Calibri"/>
                <w:sz w:val="20"/>
              </w:rPr>
              <w:t xml:space="preserve">применять нормативные правовые акты, методические рекомендации по функционированию системы </w:t>
            </w:r>
            <w:proofErr w:type="spellStart"/>
            <w:r>
              <w:rPr>
                <w:rFonts w:eastAsia="Calibri"/>
                <w:sz w:val="20"/>
              </w:rPr>
              <w:t>контроллинга</w:t>
            </w:r>
            <w:proofErr w:type="spellEnd"/>
            <w:r>
              <w:rPr>
                <w:rFonts w:eastAsia="Calibri"/>
                <w:sz w:val="20"/>
              </w:rPr>
              <w:t>.</w:t>
            </w: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051757">
            <w:pPr>
              <w:widowControl w:val="0"/>
              <w:jc w:val="both"/>
              <w:rPr>
                <w:b/>
                <w:sz w:val="20"/>
              </w:rPr>
            </w:pPr>
          </w:p>
          <w:p w:rsidR="00051757" w:rsidRDefault="00626FE3">
            <w:pPr>
              <w:widowControl w:val="0"/>
              <w:jc w:val="both"/>
              <w:rPr>
                <w:b/>
                <w:sz w:val="20"/>
              </w:rPr>
            </w:pPr>
            <w:r>
              <w:rPr>
                <w:rFonts w:eastAsia="Calibri"/>
                <w:b/>
                <w:sz w:val="20"/>
              </w:rPr>
              <w:t>Знает:</w:t>
            </w:r>
          </w:p>
          <w:p w:rsidR="00051757" w:rsidRDefault="00626FE3">
            <w:pPr>
              <w:widowControl w:val="0"/>
              <w:jc w:val="both"/>
              <w:rPr>
                <w:sz w:val="20"/>
              </w:rPr>
            </w:pPr>
            <w:r>
              <w:rPr>
                <w:rFonts w:eastAsia="Calibri"/>
                <w:sz w:val="20"/>
              </w:rPr>
              <w:t xml:space="preserve">методику функционирования службы </w:t>
            </w:r>
            <w:proofErr w:type="spellStart"/>
            <w:r>
              <w:rPr>
                <w:rFonts w:eastAsia="Calibri"/>
                <w:sz w:val="20"/>
              </w:rPr>
              <w:t>контроллинга</w:t>
            </w:r>
            <w:proofErr w:type="spellEnd"/>
            <w:r>
              <w:rPr>
                <w:rFonts w:eastAsia="Calibri"/>
                <w:sz w:val="20"/>
              </w:rPr>
              <w:t>.</w:t>
            </w:r>
          </w:p>
          <w:p w:rsidR="00051757" w:rsidRDefault="00626FE3">
            <w:pPr>
              <w:widowControl w:val="0"/>
              <w:jc w:val="both"/>
              <w:rPr>
                <w:b/>
                <w:sz w:val="20"/>
              </w:rPr>
            </w:pPr>
            <w:r>
              <w:rPr>
                <w:rFonts w:eastAsia="Calibri"/>
                <w:b/>
                <w:sz w:val="20"/>
              </w:rPr>
              <w:t>Умеет:</w:t>
            </w:r>
          </w:p>
          <w:p w:rsidR="00051757" w:rsidRDefault="00626FE3">
            <w:pPr>
              <w:rPr>
                <w:sz w:val="20"/>
              </w:rPr>
            </w:pPr>
            <w:r>
              <w:rPr>
                <w:rFonts w:eastAsia="Calibri"/>
                <w:sz w:val="20"/>
              </w:rPr>
              <w:t xml:space="preserve">Составлять должностные инструкции сотрудников службы </w:t>
            </w:r>
            <w:proofErr w:type="spellStart"/>
            <w:r>
              <w:rPr>
                <w:rFonts w:eastAsia="Calibri"/>
                <w:sz w:val="20"/>
              </w:rPr>
              <w:t>контроллинга</w:t>
            </w:r>
            <w:proofErr w:type="spellEnd"/>
            <w:r>
              <w:rPr>
                <w:rFonts w:eastAsia="Calibri"/>
                <w:sz w:val="20"/>
              </w:rPr>
              <w:t>.</w:t>
            </w:r>
          </w:p>
        </w:tc>
        <w:tc>
          <w:tcPr>
            <w:tcW w:w="5650" w:type="dxa"/>
          </w:tcPr>
          <w:p w:rsidR="00051757" w:rsidRDefault="00626FE3">
            <w:pPr>
              <w:pStyle w:val="affb"/>
              <w:spacing w:before="280" w:beforeAutospacing="0" w:after="280" w:afterAutospacing="0"/>
              <w:jc w:val="both"/>
              <w:rPr>
                <w:b/>
                <w:sz w:val="20"/>
                <w:szCs w:val="20"/>
              </w:rPr>
            </w:pPr>
            <w:r>
              <w:rPr>
                <w:rFonts w:eastAsia="Calibri"/>
                <w:b/>
                <w:sz w:val="20"/>
                <w:szCs w:val="20"/>
              </w:rPr>
              <w:lastRenderedPageBreak/>
              <w:t>Задание.</w:t>
            </w:r>
          </w:p>
          <w:p w:rsidR="00051757" w:rsidRDefault="00626FE3">
            <w:pPr>
              <w:widowControl w:val="0"/>
              <w:jc w:val="both"/>
              <w:rPr>
                <w:sz w:val="20"/>
                <w:szCs w:val="20"/>
              </w:rPr>
            </w:pPr>
            <w:r>
              <w:rPr>
                <w:rFonts w:eastAsia="Calibri"/>
                <w:sz w:val="20"/>
                <w:szCs w:val="20"/>
              </w:rPr>
              <w:t>Осуществить постановку научно-исследовательских задач по исследуемой проблеме «Стандартизация учета государственного сектора».</w:t>
            </w:r>
          </w:p>
          <w:p w:rsidR="00051757" w:rsidRDefault="00626FE3">
            <w:pPr>
              <w:widowControl w:val="0"/>
              <w:jc w:val="both"/>
              <w:rPr>
                <w:sz w:val="20"/>
                <w:szCs w:val="20"/>
              </w:rPr>
            </w:pPr>
            <w:r>
              <w:rPr>
                <w:rFonts w:eastAsia="Calibri"/>
                <w:sz w:val="20"/>
                <w:szCs w:val="20"/>
              </w:rPr>
              <w:t>Тематика выбирается студентом самостоятельно по согласованию с преподавателем. План работы:</w:t>
            </w:r>
          </w:p>
          <w:p w:rsidR="00051757" w:rsidRDefault="00626FE3">
            <w:pPr>
              <w:widowControl w:val="0"/>
              <w:jc w:val="both"/>
              <w:rPr>
                <w:sz w:val="20"/>
                <w:szCs w:val="20"/>
              </w:rPr>
            </w:pPr>
            <w:r>
              <w:rPr>
                <w:rFonts w:eastAsia="Calibri"/>
                <w:sz w:val="20"/>
                <w:szCs w:val="20"/>
              </w:rPr>
              <w:t>• Определить тему – название должно быть лаконичным и отражать суть проблемы.</w:t>
            </w:r>
          </w:p>
          <w:p w:rsidR="00051757" w:rsidRDefault="00626FE3">
            <w:pPr>
              <w:widowControl w:val="0"/>
              <w:jc w:val="both"/>
              <w:rPr>
                <w:sz w:val="20"/>
                <w:szCs w:val="20"/>
              </w:rPr>
            </w:pPr>
            <w:r>
              <w:rPr>
                <w:rFonts w:eastAsia="Calibri"/>
                <w:sz w:val="20"/>
                <w:szCs w:val="20"/>
              </w:rPr>
              <w:t>• Актуальность – почему эту проблему нужно изучать.</w:t>
            </w:r>
          </w:p>
          <w:p w:rsidR="00051757" w:rsidRDefault="00626FE3">
            <w:pPr>
              <w:widowControl w:val="0"/>
              <w:jc w:val="both"/>
              <w:rPr>
                <w:sz w:val="20"/>
                <w:szCs w:val="20"/>
              </w:rPr>
            </w:pPr>
            <w:r>
              <w:rPr>
                <w:rFonts w:eastAsia="Calibri"/>
                <w:sz w:val="20"/>
                <w:szCs w:val="20"/>
              </w:rPr>
              <w:t>• Цель исследования – какой результат предполагается получить.</w:t>
            </w:r>
          </w:p>
          <w:p w:rsidR="00051757" w:rsidRDefault="00626FE3">
            <w:pPr>
              <w:widowControl w:val="0"/>
              <w:jc w:val="both"/>
              <w:rPr>
                <w:sz w:val="20"/>
                <w:szCs w:val="20"/>
              </w:rPr>
            </w:pPr>
            <w:r>
              <w:rPr>
                <w:rFonts w:eastAsia="Calibri"/>
                <w:sz w:val="20"/>
                <w:szCs w:val="20"/>
              </w:rPr>
              <w:t>• Гипотеза – что не очевидно в объекте.</w:t>
            </w:r>
          </w:p>
          <w:p w:rsidR="00051757" w:rsidRDefault="00626FE3">
            <w:pPr>
              <w:widowControl w:val="0"/>
              <w:jc w:val="both"/>
              <w:rPr>
                <w:sz w:val="20"/>
                <w:szCs w:val="20"/>
              </w:rPr>
            </w:pPr>
            <w:r>
              <w:rPr>
                <w:rFonts w:eastAsia="Calibri"/>
                <w:sz w:val="20"/>
                <w:szCs w:val="20"/>
              </w:rPr>
              <w:t>• Новизна – что нового обнаружено в ходе исследования.</w:t>
            </w:r>
          </w:p>
          <w:p w:rsidR="00051757" w:rsidRDefault="00626FE3">
            <w:pPr>
              <w:widowControl w:val="0"/>
              <w:jc w:val="both"/>
              <w:rPr>
                <w:sz w:val="20"/>
                <w:szCs w:val="20"/>
              </w:rPr>
            </w:pPr>
            <w:r>
              <w:rPr>
                <w:rFonts w:eastAsia="Calibri"/>
                <w:sz w:val="20"/>
                <w:szCs w:val="20"/>
              </w:rPr>
              <w:lastRenderedPageBreak/>
              <w:t>• Задачи исследования – что делать – теоретически и экспериментально.</w:t>
            </w:r>
          </w:p>
          <w:p w:rsidR="00051757" w:rsidRDefault="00626FE3">
            <w:pPr>
              <w:widowControl w:val="0"/>
              <w:jc w:val="both"/>
              <w:rPr>
                <w:sz w:val="20"/>
                <w:szCs w:val="20"/>
              </w:rPr>
            </w:pPr>
            <w:r>
              <w:rPr>
                <w:rFonts w:eastAsia="Calibri"/>
                <w:sz w:val="20"/>
                <w:szCs w:val="20"/>
              </w:rPr>
              <w:t>• Литературный обзор – что уже известно по этой проблеме.</w:t>
            </w:r>
          </w:p>
          <w:p w:rsidR="00051757" w:rsidRDefault="00626FE3">
            <w:pPr>
              <w:widowControl w:val="0"/>
              <w:jc w:val="both"/>
              <w:rPr>
                <w:sz w:val="20"/>
                <w:szCs w:val="20"/>
              </w:rPr>
            </w:pPr>
            <w:r>
              <w:rPr>
                <w:rFonts w:eastAsia="Calibri"/>
                <w:sz w:val="20"/>
                <w:szCs w:val="20"/>
              </w:rPr>
              <w:t>• Методика исследования – как и что исследовали.</w:t>
            </w:r>
          </w:p>
          <w:p w:rsidR="00051757" w:rsidRDefault="00626FE3">
            <w:pPr>
              <w:widowControl w:val="0"/>
              <w:jc w:val="both"/>
              <w:rPr>
                <w:sz w:val="20"/>
                <w:szCs w:val="20"/>
              </w:rPr>
            </w:pPr>
            <w:r>
              <w:rPr>
                <w:rFonts w:eastAsia="Calibri"/>
                <w:sz w:val="20"/>
                <w:szCs w:val="20"/>
              </w:rPr>
              <w:t>• Результаты исследования – собственные данные.</w:t>
            </w:r>
          </w:p>
          <w:p w:rsidR="00051757" w:rsidRDefault="00626FE3">
            <w:pPr>
              <w:widowControl w:val="0"/>
              <w:jc w:val="both"/>
              <w:rPr>
                <w:sz w:val="20"/>
                <w:szCs w:val="20"/>
              </w:rPr>
            </w:pPr>
            <w:r>
              <w:rPr>
                <w:rFonts w:eastAsia="Calibri"/>
                <w:sz w:val="20"/>
                <w:szCs w:val="20"/>
              </w:rPr>
              <w:t>• Выводы – краткие ответы на поставленные задачи.</w:t>
            </w:r>
          </w:p>
          <w:p w:rsidR="00051757" w:rsidRDefault="00626FE3">
            <w:pPr>
              <w:widowControl w:val="0"/>
              <w:jc w:val="both"/>
              <w:rPr>
                <w:sz w:val="20"/>
                <w:szCs w:val="20"/>
              </w:rPr>
            </w:pPr>
            <w:r>
              <w:rPr>
                <w:rFonts w:eastAsia="Calibri"/>
                <w:sz w:val="20"/>
                <w:szCs w:val="20"/>
              </w:rPr>
              <w:t xml:space="preserve">• Значимость – как влияют результаты на практику (в </w:t>
            </w:r>
            <w:proofErr w:type="spellStart"/>
            <w:r>
              <w:rPr>
                <w:rFonts w:eastAsia="Calibri"/>
                <w:sz w:val="20"/>
                <w:szCs w:val="20"/>
              </w:rPr>
              <w:t>т.ч</w:t>
            </w:r>
            <w:proofErr w:type="spellEnd"/>
            <w:r>
              <w:rPr>
                <w:rFonts w:eastAsia="Calibri"/>
                <w:sz w:val="20"/>
                <w:szCs w:val="20"/>
              </w:rPr>
              <w:t>. ожидаемый эффект).</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widowControl w:val="0"/>
              <w:jc w:val="both"/>
              <w:rPr>
                <w:sz w:val="20"/>
                <w:szCs w:val="20"/>
              </w:rPr>
            </w:pPr>
            <w:r>
              <w:rPr>
                <w:rFonts w:eastAsia="Calibri"/>
                <w:sz w:val="20"/>
                <w:szCs w:val="20"/>
              </w:rPr>
              <w:t>Предложить процедурные аспекты внутреннего контроля учетных процедур объектов бухгалтерского наблюдения в органах исполнительной власти.</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widowControl w:val="0"/>
              <w:jc w:val="both"/>
              <w:rPr>
                <w:sz w:val="20"/>
                <w:szCs w:val="20"/>
              </w:rPr>
            </w:pPr>
            <w:r>
              <w:rPr>
                <w:rFonts w:eastAsia="Calibri"/>
                <w:sz w:val="20"/>
                <w:szCs w:val="20"/>
              </w:rPr>
              <w:t>Предложить алгоритм контрольных процедур внутреннего контроля организации источников финансового обеспечения государственных учреждений</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widowControl w:val="0"/>
              <w:jc w:val="both"/>
              <w:rPr>
                <w:sz w:val="20"/>
                <w:szCs w:val="20"/>
              </w:rPr>
            </w:pPr>
            <w:r>
              <w:rPr>
                <w:rFonts w:eastAsia="Calibri"/>
                <w:sz w:val="20"/>
                <w:szCs w:val="20"/>
              </w:rPr>
              <w:t>Разработать методические рекомендации по учету движения материальных запасов в системе здравоохранения государственного сектора</w:t>
            </w:r>
          </w:p>
          <w:p w:rsidR="00051757" w:rsidRDefault="00626FE3">
            <w:pPr>
              <w:pStyle w:val="affb"/>
              <w:spacing w:before="280" w:after="280"/>
              <w:jc w:val="both"/>
              <w:rPr>
                <w:b/>
                <w:sz w:val="20"/>
                <w:szCs w:val="20"/>
              </w:rPr>
            </w:pPr>
            <w:r>
              <w:rPr>
                <w:rFonts w:eastAsia="Calibri"/>
                <w:b/>
                <w:sz w:val="20"/>
                <w:szCs w:val="20"/>
              </w:rPr>
              <w:t>Задание.</w:t>
            </w:r>
          </w:p>
          <w:p w:rsidR="00051757" w:rsidRDefault="00626FE3">
            <w:pPr>
              <w:widowControl w:val="0"/>
              <w:jc w:val="both"/>
              <w:rPr>
                <w:sz w:val="20"/>
                <w:szCs w:val="20"/>
              </w:rPr>
            </w:pPr>
            <w:r>
              <w:rPr>
                <w:rFonts w:eastAsia="Calibri"/>
                <w:sz w:val="20"/>
                <w:szCs w:val="20"/>
              </w:rPr>
              <w:t>Разработать положение о комиссии по поступлению и выбытию активов, включив в новое положение о инвентаризации активов.</w:t>
            </w:r>
          </w:p>
        </w:tc>
      </w:tr>
    </w:tbl>
    <w:p w:rsidR="00051757" w:rsidRDefault="00051757">
      <w:pPr>
        <w:rPr>
          <w:sz w:val="20"/>
        </w:rPr>
      </w:pPr>
    </w:p>
    <w:p w:rsidR="00051757" w:rsidRDefault="00626FE3">
      <w:pPr>
        <w:pStyle w:val="2"/>
        <w:spacing w:line="276" w:lineRule="auto"/>
        <w:ind w:firstLine="709"/>
        <w:jc w:val="left"/>
        <w:rPr>
          <w:i/>
          <w:color w:val="FF0000"/>
          <w:szCs w:val="28"/>
        </w:rPr>
      </w:pPr>
      <w:r>
        <w:rPr>
          <w:i/>
          <w:szCs w:val="28"/>
        </w:rPr>
        <w:t>Примерный перечень вопросов для подготовки к зачету</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Государственные (муниципальные) учреждения, их типы и характерные особенности.</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Бюджетная классификация Российской Федерации, ее состав и назначение.</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Первичные и сводные учетные документы, их роль в бухгалтерском учете государственных учреждений.</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lastRenderedPageBreak/>
        <w:t>Документирование хозяйственных операций и организация документооборота.</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 xml:space="preserve">Правила исправления ошибок в первичных учетных документах. </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Порядок доведения лимитов бюджетных обязательств и их уточнения в течение отчетного финансового года.</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Финансовое обеспечение бюджетного учреждения.</w:t>
      </w:r>
    </w:p>
    <w:p w:rsidR="00051757" w:rsidRDefault="00626FE3">
      <w:pPr>
        <w:pStyle w:val="afff"/>
        <w:numPr>
          <w:ilvl w:val="0"/>
          <w:numId w:val="5"/>
        </w:numPr>
        <w:spacing w:line="276" w:lineRule="auto"/>
        <w:ind w:left="0" w:firstLine="709"/>
        <w:jc w:val="both"/>
        <w:rPr>
          <w:rStyle w:val="af"/>
          <w:b w:val="0"/>
          <w:i w:val="0"/>
          <w:sz w:val="28"/>
          <w:szCs w:val="28"/>
        </w:rPr>
      </w:pPr>
      <w:r>
        <w:rPr>
          <w:rStyle w:val="af"/>
          <w:b w:val="0"/>
          <w:i w:val="0"/>
          <w:sz w:val="28"/>
          <w:szCs w:val="28"/>
        </w:rPr>
        <w:t>Санкционирование расходов государственного учреждения и их отражение в бухгалтерском учете.</w:t>
      </w:r>
    </w:p>
    <w:p w:rsidR="00051757" w:rsidRDefault="00626FE3">
      <w:pPr>
        <w:pStyle w:val="afff"/>
        <w:numPr>
          <w:ilvl w:val="0"/>
          <w:numId w:val="5"/>
        </w:numPr>
        <w:spacing w:line="276" w:lineRule="auto"/>
        <w:ind w:left="0" w:firstLine="709"/>
        <w:jc w:val="both"/>
        <w:rPr>
          <w:rStyle w:val="af"/>
          <w:b w:val="0"/>
          <w:i w:val="0"/>
          <w:sz w:val="28"/>
          <w:szCs w:val="28"/>
        </w:rPr>
      </w:pPr>
      <w:proofErr w:type="spellStart"/>
      <w:r>
        <w:rPr>
          <w:rStyle w:val="af"/>
          <w:b w:val="0"/>
          <w:i w:val="0"/>
          <w:sz w:val="28"/>
          <w:szCs w:val="28"/>
        </w:rPr>
        <w:t>Забалансовый</w:t>
      </w:r>
      <w:proofErr w:type="spellEnd"/>
      <w:r>
        <w:rPr>
          <w:rStyle w:val="af"/>
          <w:b w:val="0"/>
          <w:i w:val="0"/>
          <w:sz w:val="28"/>
          <w:szCs w:val="28"/>
        </w:rPr>
        <w:t xml:space="preserve"> учет государственного учреждения, его особенности.</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Нефинансовые активы, их структура и счета бухгалтерского учета.</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Основные средства, порядок отнесения материальных активов к основным средствам.</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 xml:space="preserve">Особенности учета особо ценного имущества бюджетного учреждения. </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Нематериальные активы, счета учета и особенности отнесения к ним.</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 xml:space="preserve">Отражение бухгалтерскими записями в бухгалтерском учете операций с амортизацией основных средств и нематериальных активов при: начислении, реализации, списании, передаче (внутриведомственной, межведомственной, негосударственным организациям), в чрезвычайных ситуациях. </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Непроизведенные активы, счета учета, формирование первоначальной балансовой стоимости непроизведенных активов.</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Отражение бухгалтерскими записями в бухгалтерском учете операций по приобретению, безвозмездному поступлению непроизведенных активов.</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Материальные запасы, счета учета и особенности отнесения к ним.</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Особенности принятия к учету материальных запасов при их приобретении, безвозмездном поступлении, по результатам инвентаризации, в результате демонтажа объектов основных средств.</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Счета учета вложений в нефинансовые активы, их предназначение и особенности применения.</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Особенности учета затрат учреждения при проведении научно-исследовательских, опытно-конструкторских и технологических работ.</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Отражение в бухгалтерском учете операций с использованием счетов нефинансовых активов в пути.</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w:t>
      </w:r>
    </w:p>
    <w:p w:rsidR="00051757" w:rsidRDefault="00626FE3">
      <w:pPr>
        <w:pStyle w:val="Oaeno"/>
        <w:numPr>
          <w:ilvl w:val="0"/>
          <w:numId w:val="5"/>
        </w:numPr>
        <w:spacing w:line="276" w:lineRule="auto"/>
        <w:ind w:left="0" w:firstLine="709"/>
        <w:jc w:val="both"/>
        <w:rPr>
          <w:rFonts w:ascii="Times New Roman" w:hAnsi="Times New Roman" w:cs="Times New Roman"/>
          <w:iCs/>
          <w:sz w:val="28"/>
          <w:szCs w:val="28"/>
        </w:rPr>
      </w:pPr>
      <w:r>
        <w:rPr>
          <w:rFonts w:ascii="Times New Roman" w:hAnsi="Times New Roman" w:cs="Times New Roman"/>
          <w:iCs/>
          <w:sz w:val="28"/>
          <w:szCs w:val="28"/>
        </w:rPr>
        <w:t xml:space="preserve">Особенности бухгалтерского учета затрат учреждения в формировании фактической себестоимости при оказании одной услуги и оказании нескольких видов </w:t>
      </w:r>
      <w:r>
        <w:rPr>
          <w:rFonts w:ascii="Times New Roman" w:hAnsi="Times New Roman" w:cs="Times New Roman"/>
          <w:iCs/>
          <w:sz w:val="28"/>
          <w:szCs w:val="28"/>
        </w:rPr>
        <w:lastRenderedPageBreak/>
        <w:t>услуг.</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Счета учета финансовых активов бюджетного учреждения.</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Счета учета денежных средств бюджетного учреждения, учет денежных средств учреждения на банковских счетах, предназначение и порядок использования </w:t>
      </w:r>
      <w:proofErr w:type="spellStart"/>
      <w:r>
        <w:rPr>
          <w:rFonts w:ascii="Times New Roman" w:hAnsi="Times New Roman" w:cs="Times New Roman"/>
          <w:sz w:val="28"/>
          <w:szCs w:val="28"/>
        </w:rPr>
        <w:t>забалансовых</w:t>
      </w:r>
      <w:proofErr w:type="spellEnd"/>
      <w:r>
        <w:rPr>
          <w:rFonts w:ascii="Times New Roman" w:hAnsi="Times New Roman" w:cs="Times New Roman"/>
          <w:sz w:val="28"/>
          <w:szCs w:val="28"/>
        </w:rPr>
        <w:t xml:space="preserve"> счетов 17 и 18.</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Операции учета денежных средств на банковском счете учреждения в иностранной валюте.</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учета учреждением операций со средствами, полученными во временное распоряжение.</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Счет учета денежных средств учреждения в пути и особенности его применения.</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Учет операций с кассой учреждения. Особенности учета операций с наличными денежными средствами в кассе учреждения.</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Учет операций с денежными документами, особенности их приобретение, выдачи из кассы учреждения и отчетности по ним.</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Счета учета расчетов по доходам.</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Счета учета и особенности расчетов по выданным авансам, порядок и условия перечисления авансов.</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и учет операций по расчетам с подотчетными лицами.</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и учет операций по ущербу имуществу учреждения.</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Порядок и особенности отражения в бухгалтерском учете операций по списанию просроченной дебиторской задолженности.</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Бухгалтерский учет операций с финансовыми вложениями.</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Бухгалтерский учет операций с вложений в финансовые активы.</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Бухгалтерский учет предоставленных займов, ссуд.</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Счет учета расчетов по принятым обязательствам бюджетного учреждения, его структура и особенности применения.</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возникновения обязательств по оплате труда и начислениям на выплаты по оплате труда и их отражение в бухгалтерском учете.</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возникновения обязательств по работам, услугам и их отражение в бухгалтерском учете.</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расчетов и отражения в бухгалтерском учете операций по удержанию из сумм оплаты труда.</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отражения в бухгалтерском учете сумм депонентской задолженности и их выплат работникам учреждения.</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 особенности расчетов организаций бюджетной сферы по платежам в бюджеты.</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Перечень и особенности расчетов по прочим платежам в бюджет.</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Счет учета внутриведомственных расчетов, его предназначение и структура.</w:t>
      </w:r>
    </w:p>
    <w:p w:rsidR="00051757" w:rsidRDefault="00626FE3">
      <w:pPr>
        <w:pStyle w:val="Oaeno"/>
        <w:numPr>
          <w:ilvl w:val="0"/>
          <w:numId w:val="5"/>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Бухгалтерский учет расчетов с кредиторами по долговым обязательствам бюджетного учреждения.</w:t>
      </w:r>
    </w:p>
    <w:p w:rsidR="00051757" w:rsidRDefault="00626FE3">
      <w:pPr>
        <w:pStyle w:val="afff"/>
        <w:numPr>
          <w:ilvl w:val="0"/>
          <w:numId w:val="5"/>
        </w:numPr>
        <w:tabs>
          <w:tab w:val="left" w:pos="720"/>
        </w:tabs>
        <w:spacing w:line="276" w:lineRule="auto"/>
        <w:ind w:left="0" w:firstLine="709"/>
        <w:jc w:val="both"/>
        <w:rPr>
          <w:sz w:val="28"/>
          <w:szCs w:val="28"/>
        </w:rPr>
      </w:pPr>
      <w:r>
        <w:rPr>
          <w:sz w:val="28"/>
          <w:szCs w:val="28"/>
        </w:rPr>
        <w:t xml:space="preserve">Состав и содержание </w:t>
      </w:r>
      <w:r>
        <w:rPr>
          <w:bCs/>
          <w:sz w:val="28"/>
          <w:szCs w:val="28"/>
        </w:rPr>
        <w:t>бюджетной отчетности</w:t>
      </w:r>
      <w:r>
        <w:rPr>
          <w:sz w:val="28"/>
          <w:szCs w:val="28"/>
        </w:rPr>
        <w:t xml:space="preserve"> казенного учреждения, </w:t>
      </w:r>
      <w:r>
        <w:rPr>
          <w:bCs/>
          <w:sz w:val="28"/>
          <w:szCs w:val="28"/>
        </w:rPr>
        <w:t>бухгалтерской отчетности</w:t>
      </w:r>
      <w:r>
        <w:rPr>
          <w:sz w:val="28"/>
          <w:szCs w:val="28"/>
        </w:rPr>
        <w:t xml:space="preserve"> автономного и бюджетного учреждений.</w:t>
      </w:r>
    </w:p>
    <w:p w:rsidR="00051757" w:rsidRDefault="00051757">
      <w:pPr>
        <w:rPr>
          <w:highlight w:val="yellow"/>
        </w:rPr>
      </w:pPr>
    </w:p>
    <w:p w:rsidR="00051757" w:rsidRDefault="00626FE3">
      <w:pPr>
        <w:pStyle w:val="1"/>
        <w:numPr>
          <w:ilvl w:val="0"/>
          <w:numId w:val="9"/>
        </w:numPr>
        <w:spacing w:line="276" w:lineRule="auto"/>
        <w:ind w:firstLine="709"/>
        <w:jc w:val="both"/>
        <w:rPr>
          <w:b/>
          <w:color w:val="FF0000"/>
          <w:sz w:val="28"/>
          <w:szCs w:val="28"/>
        </w:rPr>
      </w:pPr>
      <w:bookmarkStart w:id="20" w:name="_Toc13762619"/>
      <w:bookmarkStart w:id="21" w:name="_Toc13770909"/>
      <w:bookmarkEnd w:id="20"/>
      <w:bookmarkEnd w:id="21"/>
      <w:r>
        <w:rPr>
          <w:b/>
          <w:bCs/>
          <w:sz w:val="28"/>
          <w:szCs w:val="28"/>
        </w:rPr>
        <w:t xml:space="preserve">8. </w:t>
      </w:r>
      <w:r>
        <w:rPr>
          <w:b/>
          <w:sz w:val="28"/>
          <w:szCs w:val="28"/>
        </w:rPr>
        <w:t xml:space="preserve">Перечень основной и дополнительной учебной литературы, необходимой для освоения дисциплины                          </w:t>
      </w:r>
    </w:p>
    <w:p w:rsidR="00051757" w:rsidRDefault="00626FE3">
      <w:pPr>
        <w:numPr>
          <w:ilvl w:val="0"/>
          <w:numId w:val="11"/>
        </w:numPr>
        <w:tabs>
          <w:tab w:val="left" w:pos="0"/>
        </w:tabs>
        <w:spacing w:line="276" w:lineRule="auto"/>
        <w:jc w:val="both"/>
        <w:rPr>
          <w:b/>
          <w:sz w:val="28"/>
          <w:szCs w:val="28"/>
          <w:shd w:val="clear" w:color="auto" w:fill="FFFFFF"/>
        </w:rPr>
      </w:pPr>
      <w:r>
        <w:rPr>
          <w:b/>
          <w:bCs/>
          <w:sz w:val="28"/>
          <w:szCs w:val="28"/>
          <w:shd w:val="clear" w:color="auto" w:fill="FFFFFF"/>
        </w:rPr>
        <w:t xml:space="preserve">8. </w:t>
      </w:r>
      <w:r>
        <w:rPr>
          <w:b/>
          <w:sz w:val="28"/>
          <w:szCs w:val="28"/>
          <w:shd w:val="clear" w:color="auto" w:fill="FFFFFF"/>
        </w:rPr>
        <w:t>Перечень основной и дополнительной учебной литературы, необходимой для освоения дисциплины</w:t>
      </w:r>
    </w:p>
    <w:p w:rsidR="00051757" w:rsidRDefault="00626FE3">
      <w:pPr>
        <w:numPr>
          <w:ilvl w:val="1"/>
          <w:numId w:val="11"/>
        </w:numPr>
        <w:tabs>
          <w:tab w:val="left" w:pos="0"/>
        </w:tabs>
        <w:spacing w:line="276" w:lineRule="auto"/>
        <w:jc w:val="both"/>
        <w:rPr>
          <w:b/>
          <w:bCs/>
          <w:iCs/>
          <w:sz w:val="28"/>
          <w:szCs w:val="28"/>
          <w:shd w:val="clear" w:color="auto" w:fill="FFFFFF"/>
        </w:rPr>
      </w:pPr>
      <w:bookmarkStart w:id="22" w:name="_Toc13762620"/>
      <w:bookmarkStart w:id="23" w:name="_Toc13770910"/>
      <w:r>
        <w:rPr>
          <w:b/>
          <w:bCs/>
          <w:iCs/>
          <w:sz w:val="28"/>
          <w:szCs w:val="28"/>
          <w:shd w:val="clear" w:color="auto" w:fill="FFFFFF"/>
        </w:rPr>
        <w:t>8.1. Нормативные правовые акты</w:t>
      </w:r>
      <w:bookmarkEnd w:id="22"/>
      <w:bookmarkEnd w:id="23"/>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Федеральный закон от 06.12.2011 г. № 402-ФЗ «О бухгалтерском учете»</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28.02.2018 г. №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27.02.2018 г. № 32н «Об утверждении федерального стандарта бухгалтерского учета для организаций государственного сектора «Доходы»</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30.12.2017 г. № 274н «Об утверждении федерального стандарта бухгалтерского учета для организаций государственного сектора «Учетная политика, оценочные значения и ошибки»</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30.12.2017 г. № 275н «Об утверждении федерального стандарта бухгалтерского учета для организаций государственного сектора «События после отчетной даты»</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30.12.2017 г. № 278н «Об утверждении федерального стандарта бухгалтерского учета для организаций государственного сектора «Отчет о движении денежных средств»</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31.12.2016 г. №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31.12.2016 г.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25.03.2011 г.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051757" w:rsidRDefault="00626FE3">
      <w:pPr>
        <w:numPr>
          <w:ilvl w:val="0"/>
          <w:numId w:val="12"/>
        </w:numPr>
        <w:tabs>
          <w:tab w:val="left" w:pos="993"/>
        </w:tabs>
        <w:spacing w:line="276" w:lineRule="auto"/>
        <w:ind w:left="0" w:firstLine="709"/>
        <w:jc w:val="both"/>
        <w:rPr>
          <w:sz w:val="28"/>
          <w:szCs w:val="28"/>
          <w:shd w:val="clear" w:color="auto" w:fill="FFFFFF"/>
        </w:rPr>
      </w:pPr>
      <w:r>
        <w:rPr>
          <w:sz w:val="28"/>
          <w:szCs w:val="28"/>
          <w:shd w:val="clear" w:color="auto" w:fill="FFFFFF"/>
        </w:rPr>
        <w:t>Приказ Минфина России от 28.12.2010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051757" w:rsidRDefault="00626FE3">
      <w:pPr>
        <w:numPr>
          <w:ilvl w:val="2"/>
          <w:numId w:val="11"/>
        </w:numPr>
        <w:spacing w:line="276" w:lineRule="auto"/>
        <w:jc w:val="both"/>
        <w:rPr>
          <w:b/>
          <w:bCs/>
          <w:iCs/>
          <w:sz w:val="28"/>
          <w:szCs w:val="28"/>
          <w:shd w:val="clear" w:color="auto" w:fill="FFFFFF"/>
        </w:rPr>
      </w:pPr>
      <w:bookmarkStart w:id="24" w:name="_Toc13762621"/>
      <w:bookmarkStart w:id="25" w:name="_Toc13770911"/>
      <w:r>
        <w:rPr>
          <w:b/>
          <w:bCs/>
          <w:iCs/>
          <w:sz w:val="28"/>
          <w:szCs w:val="28"/>
          <w:shd w:val="clear" w:color="auto" w:fill="FFFFFF"/>
        </w:rPr>
        <w:lastRenderedPageBreak/>
        <w:t>8.2. Рекомендуемая литература</w:t>
      </w:r>
      <w:bookmarkEnd w:id="24"/>
      <w:bookmarkEnd w:id="25"/>
    </w:p>
    <w:p w:rsidR="00051757" w:rsidRDefault="00626FE3">
      <w:pPr>
        <w:spacing w:line="276" w:lineRule="auto"/>
        <w:ind w:firstLine="709"/>
        <w:jc w:val="both"/>
        <w:rPr>
          <w:b/>
          <w:bCs/>
          <w:iCs/>
          <w:sz w:val="28"/>
          <w:szCs w:val="28"/>
          <w:shd w:val="clear" w:color="auto" w:fill="FFFFFF"/>
        </w:rPr>
      </w:pPr>
      <w:r>
        <w:rPr>
          <w:b/>
          <w:bCs/>
          <w:iCs/>
          <w:sz w:val="28"/>
          <w:szCs w:val="28"/>
          <w:shd w:val="clear" w:color="auto" w:fill="FFFFFF"/>
        </w:rPr>
        <w:t>8.2.1. Основная:</w:t>
      </w:r>
    </w:p>
    <w:p w:rsidR="00051757" w:rsidRDefault="00626FE3">
      <w:pPr>
        <w:spacing w:line="276" w:lineRule="auto"/>
        <w:ind w:firstLine="709"/>
        <w:jc w:val="both"/>
        <w:rPr>
          <w:sz w:val="28"/>
          <w:szCs w:val="28"/>
          <w:shd w:val="clear" w:color="auto" w:fill="FFFFFF"/>
        </w:rPr>
      </w:pPr>
      <w:r>
        <w:rPr>
          <w:sz w:val="28"/>
          <w:szCs w:val="28"/>
          <w:shd w:val="clear" w:color="auto" w:fill="FFFFFF"/>
        </w:rPr>
        <w:t xml:space="preserve">11. </w:t>
      </w:r>
      <w:proofErr w:type="spellStart"/>
      <w:r>
        <w:rPr>
          <w:sz w:val="28"/>
          <w:szCs w:val="28"/>
          <w:shd w:val="clear" w:color="auto" w:fill="FFFFFF"/>
        </w:rPr>
        <w:t>Илышева</w:t>
      </w:r>
      <w:proofErr w:type="spellEnd"/>
      <w:r>
        <w:rPr>
          <w:sz w:val="28"/>
          <w:szCs w:val="28"/>
          <w:shd w:val="clear" w:color="auto" w:fill="FFFFFF"/>
        </w:rPr>
        <w:t xml:space="preserve">, Н. Н. Анализ финансовой </w:t>
      </w:r>
      <w:proofErr w:type="gramStart"/>
      <w:r>
        <w:rPr>
          <w:sz w:val="28"/>
          <w:szCs w:val="28"/>
          <w:shd w:val="clear" w:color="auto" w:fill="FFFFFF"/>
        </w:rPr>
        <w:t>отчетности :</w:t>
      </w:r>
      <w:proofErr w:type="gramEnd"/>
      <w:r>
        <w:rPr>
          <w:sz w:val="28"/>
          <w:szCs w:val="28"/>
          <w:shd w:val="clear" w:color="auto" w:fill="FFFFFF"/>
        </w:rPr>
        <w:t xml:space="preserve"> учебник / Н. Н. </w:t>
      </w:r>
      <w:proofErr w:type="spellStart"/>
      <w:r>
        <w:rPr>
          <w:sz w:val="28"/>
          <w:szCs w:val="28"/>
          <w:shd w:val="clear" w:color="auto" w:fill="FFFFFF"/>
        </w:rPr>
        <w:t>Илышева</w:t>
      </w:r>
      <w:proofErr w:type="spellEnd"/>
      <w:r>
        <w:rPr>
          <w:sz w:val="28"/>
          <w:szCs w:val="28"/>
          <w:shd w:val="clear" w:color="auto" w:fill="FFFFFF"/>
        </w:rPr>
        <w:t xml:space="preserve">, С. И. Крылов. - </w:t>
      </w:r>
      <w:proofErr w:type="gramStart"/>
      <w:r>
        <w:rPr>
          <w:sz w:val="28"/>
          <w:szCs w:val="28"/>
          <w:shd w:val="clear" w:color="auto" w:fill="FFFFFF"/>
        </w:rPr>
        <w:t>Москва :</w:t>
      </w:r>
      <w:proofErr w:type="gramEnd"/>
      <w:r>
        <w:rPr>
          <w:sz w:val="28"/>
          <w:szCs w:val="28"/>
          <w:shd w:val="clear" w:color="auto" w:fill="FFFFFF"/>
        </w:rPr>
        <w:t xml:space="preserve"> Финансы и Статистика, 2021. - 370 с. - ISBN 978-5-00184-015-2. – ЭБС ZNANIUM. –  URL: https://znanium.com/catalog/product/1494324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626FE3">
      <w:pPr>
        <w:spacing w:line="276" w:lineRule="auto"/>
        <w:ind w:firstLine="709"/>
        <w:jc w:val="both"/>
        <w:rPr>
          <w:sz w:val="28"/>
          <w:szCs w:val="28"/>
          <w:shd w:val="clear" w:color="auto" w:fill="FFFFFF"/>
        </w:rPr>
      </w:pPr>
      <w:r>
        <w:rPr>
          <w:sz w:val="28"/>
          <w:szCs w:val="28"/>
          <w:shd w:val="clear" w:color="auto" w:fill="FFFFFF"/>
        </w:rPr>
        <w:t xml:space="preserve">12. Маслова, Т. С. Бухгалтерский учет в бюджетных </w:t>
      </w:r>
      <w:proofErr w:type="gramStart"/>
      <w:r>
        <w:rPr>
          <w:sz w:val="28"/>
          <w:szCs w:val="28"/>
          <w:shd w:val="clear" w:color="auto" w:fill="FFFFFF"/>
        </w:rPr>
        <w:t>учреждениях :</w:t>
      </w:r>
      <w:proofErr w:type="gramEnd"/>
      <w:r>
        <w:rPr>
          <w:sz w:val="28"/>
          <w:szCs w:val="28"/>
          <w:shd w:val="clear" w:color="auto" w:fill="FFFFFF"/>
        </w:rPr>
        <w:t xml:space="preserve"> учебник / Т. С. Маслова. — </w:t>
      </w:r>
      <w:proofErr w:type="gramStart"/>
      <w:r>
        <w:rPr>
          <w:sz w:val="28"/>
          <w:szCs w:val="28"/>
          <w:shd w:val="clear" w:color="auto" w:fill="FFFFFF"/>
        </w:rPr>
        <w:t>Москва :</w:t>
      </w:r>
      <w:proofErr w:type="gramEnd"/>
      <w:r>
        <w:rPr>
          <w:sz w:val="28"/>
          <w:szCs w:val="28"/>
          <w:shd w:val="clear" w:color="auto" w:fill="FFFFFF"/>
        </w:rPr>
        <w:t xml:space="preserve"> Магистр : ИНФРА-М, 2024. — 480 c. - ISBN 978-5-9776-0542-7. – ЭБС ZNANIUM. – URL: https://znanium.com/catalog/product/2047077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626FE3">
      <w:pPr>
        <w:spacing w:line="276" w:lineRule="auto"/>
        <w:ind w:firstLine="709"/>
        <w:jc w:val="both"/>
        <w:rPr>
          <w:sz w:val="28"/>
          <w:szCs w:val="28"/>
          <w:shd w:val="clear" w:color="auto" w:fill="FFFFFF"/>
        </w:rPr>
      </w:pPr>
      <w:r>
        <w:rPr>
          <w:sz w:val="28"/>
          <w:szCs w:val="28"/>
          <w:shd w:val="clear" w:color="auto" w:fill="FFFFFF"/>
        </w:rPr>
        <w:t xml:space="preserve">13. Полещук, Т. А. Бухгалтерский учет в бюджетных </w:t>
      </w:r>
      <w:proofErr w:type="gramStart"/>
      <w:r>
        <w:rPr>
          <w:sz w:val="28"/>
          <w:szCs w:val="28"/>
          <w:shd w:val="clear" w:color="auto" w:fill="FFFFFF"/>
        </w:rPr>
        <w:t>организациях :</w:t>
      </w:r>
      <w:proofErr w:type="gramEnd"/>
      <w:r>
        <w:rPr>
          <w:sz w:val="28"/>
          <w:szCs w:val="28"/>
          <w:shd w:val="clear" w:color="auto" w:fill="FFFFFF"/>
        </w:rPr>
        <w:t xml:space="preserve"> учеб. пособие / Т. А. Полещук, О. В. Митина. — 2-е изд., </w:t>
      </w:r>
      <w:proofErr w:type="spellStart"/>
      <w:r>
        <w:rPr>
          <w:sz w:val="28"/>
          <w:szCs w:val="28"/>
          <w:shd w:val="clear" w:color="auto" w:fill="FFFFFF"/>
        </w:rPr>
        <w:t>испр</w:t>
      </w:r>
      <w:proofErr w:type="spellEnd"/>
      <w:r>
        <w:rPr>
          <w:sz w:val="28"/>
          <w:szCs w:val="28"/>
          <w:shd w:val="clear" w:color="auto" w:fill="FFFFFF"/>
        </w:rPr>
        <w:t xml:space="preserve">. и доп. — </w:t>
      </w:r>
      <w:proofErr w:type="gramStart"/>
      <w:r>
        <w:rPr>
          <w:sz w:val="28"/>
          <w:szCs w:val="28"/>
          <w:shd w:val="clear" w:color="auto" w:fill="FFFFFF"/>
        </w:rPr>
        <w:t>Москва :</w:t>
      </w:r>
      <w:proofErr w:type="gramEnd"/>
      <w:r>
        <w:rPr>
          <w:sz w:val="28"/>
          <w:szCs w:val="28"/>
          <w:shd w:val="clear" w:color="auto" w:fill="FFFFFF"/>
        </w:rPr>
        <w:t xml:space="preserve"> Вузовский учебник : ИНФРА-М, 2020. — 138 с. – ISBN 978-5-9558-0351-7. – ЭБС ZNANIUM. –  URL: https://znanium.com/catalog/product/1065813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626FE3">
      <w:pPr>
        <w:spacing w:line="276" w:lineRule="auto"/>
        <w:ind w:firstLine="709"/>
        <w:jc w:val="both"/>
        <w:rPr>
          <w:b/>
          <w:bCs/>
          <w:iCs/>
          <w:sz w:val="28"/>
          <w:szCs w:val="28"/>
          <w:shd w:val="clear" w:color="auto" w:fill="FFFFFF"/>
        </w:rPr>
      </w:pPr>
      <w:r>
        <w:rPr>
          <w:b/>
          <w:bCs/>
          <w:iCs/>
          <w:sz w:val="28"/>
          <w:szCs w:val="28"/>
          <w:shd w:val="clear" w:color="auto" w:fill="FFFFFF"/>
        </w:rPr>
        <w:t>8.2.2. Дополнительная:</w:t>
      </w:r>
    </w:p>
    <w:p w:rsidR="00051757" w:rsidRDefault="00626FE3">
      <w:pPr>
        <w:spacing w:line="276" w:lineRule="auto"/>
        <w:ind w:firstLine="709"/>
        <w:jc w:val="both"/>
        <w:rPr>
          <w:sz w:val="28"/>
          <w:szCs w:val="28"/>
          <w:shd w:val="clear" w:color="auto" w:fill="FFFFFF"/>
        </w:rPr>
      </w:pPr>
      <w:r>
        <w:rPr>
          <w:sz w:val="28"/>
          <w:szCs w:val="28"/>
          <w:shd w:val="clear" w:color="auto" w:fill="FFFFFF"/>
        </w:rPr>
        <w:t>14. Василенко, М. Е. Бухгалтерский учет в государственных учреждениях (казенных, бюджетных, автономных</w:t>
      </w:r>
      <w:proofErr w:type="gramStart"/>
      <w:r>
        <w:rPr>
          <w:sz w:val="28"/>
          <w:szCs w:val="28"/>
          <w:shd w:val="clear" w:color="auto" w:fill="FFFFFF"/>
        </w:rPr>
        <w:t>) :</w:t>
      </w:r>
      <w:proofErr w:type="gramEnd"/>
      <w:r>
        <w:rPr>
          <w:sz w:val="28"/>
          <w:szCs w:val="28"/>
          <w:shd w:val="clear" w:color="auto" w:fill="FFFFFF"/>
        </w:rPr>
        <w:t xml:space="preserve"> учебное пособие / М.Е. Василенко, Т.А. Полещук. — </w:t>
      </w:r>
      <w:proofErr w:type="gramStart"/>
      <w:r>
        <w:rPr>
          <w:sz w:val="28"/>
          <w:szCs w:val="28"/>
          <w:shd w:val="clear" w:color="auto" w:fill="FFFFFF"/>
        </w:rPr>
        <w:t>Москва :</w:t>
      </w:r>
      <w:proofErr w:type="gramEnd"/>
      <w:r>
        <w:rPr>
          <w:sz w:val="28"/>
          <w:szCs w:val="28"/>
          <w:shd w:val="clear" w:color="auto" w:fill="FFFFFF"/>
        </w:rPr>
        <w:t xml:space="preserve"> РИОР : ИНФРА-М, 2022. — (Высшее образование). — 201 с. — DOI: https://doi.org/10.12737/1707-4. - ISBN 978-5-369-01707-4. - ЭБС ZNANIUM. - URL: https://znanium.com/catalog/product/1840453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626FE3">
      <w:pPr>
        <w:spacing w:line="276" w:lineRule="auto"/>
        <w:ind w:firstLine="709"/>
        <w:jc w:val="both"/>
        <w:rPr>
          <w:sz w:val="28"/>
          <w:szCs w:val="28"/>
          <w:shd w:val="clear" w:color="auto" w:fill="FFFFFF"/>
        </w:rPr>
      </w:pPr>
      <w:r>
        <w:rPr>
          <w:sz w:val="28"/>
          <w:szCs w:val="28"/>
          <w:shd w:val="clear" w:color="auto" w:fill="FFFFFF"/>
        </w:rPr>
        <w:t xml:space="preserve">15. </w:t>
      </w:r>
      <w:proofErr w:type="spellStart"/>
      <w:r>
        <w:rPr>
          <w:sz w:val="28"/>
          <w:szCs w:val="28"/>
          <w:shd w:val="clear" w:color="auto" w:fill="FFFFFF"/>
        </w:rPr>
        <w:t>Ерженин</w:t>
      </w:r>
      <w:proofErr w:type="spellEnd"/>
      <w:r>
        <w:rPr>
          <w:sz w:val="28"/>
          <w:szCs w:val="28"/>
          <w:shd w:val="clear" w:color="auto" w:fill="FFFFFF"/>
        </w:rPr>
        <w:t>, Р. В. Централизованная бухгалтерия в секторе государственного управления (теория и практика</w:t>
      </w:r>
      <w:proofErr w:type="gramStart"/>
      <w:r>
        <w:rPr>
          <w:sz w:val="28"/>
          <w:szCs w:val="28"/>
          <w:shd w:val="clear" w:color="auto" w:fill="FFFFFF"/>
        </w:rPr>
        <w:t>) :</w:t>
      </w:r>
      <w:proofErr w:type="gramEnd"/>
      <w:r>
        <w:rPr>
          <w:sz w:val="28"/>
          <w:szCs w:val="28"/>
          <w:shd w:val="clear" w:color="auto" w:fill="FFFFFF"/>
        </w:rPr>
        <w:t xml:space="preserve"> монография / Р.В. </w:t>
      </w:r>
      <w:proofErr w:type="spellStart"/>
      <w:r>
        <w:rPr>
          <w:sz w:val="28"/>
          <w:szCs w:val="28"/>
          <w:shd w:val="clear" w:color="auto" w:fill="FFFFFF"/>
        </w:rPr>
        <w:t>Ерженин</w:t>
      </w:r>
      <w:proofErr w:type="spellEnd"/>
      <w:r>
        <w:rPr>
          <w:sz w:val="28"/>
          <w:szCs w:val="28"/>
          <w:shd w:val="clear" w:color="auto" w:fill="FFFFFF"/>
        </w:rPr>
        <w:t xml:space="preserve"> ; под науч. ред. Р.Д. </w:t>
      </w:r>
      <w:proofErr w:type="spellStart"/>
      <w:r>
        <w:rPr>
          <w:sz w:val="28"/>
          <w:szCs w:val="28"/>
          <w:shd w:val="clear" w:color="auto" w:fill="FFFFFF"/>
        </w:rPr>
        <w:t>Гутгарц</w:t>
      </w:r>
      <w:proofErr w:type="spellEnd"/>
      <w:r>
        <w:rPr>
          <w:sz w:val="28"/>
          <w:szCs w:val="28"/>
          <w:shd w:val="clear" w:color="auto" w:fill="FFFFFF"/>
        </w:rPr>
        <w:t xml:space="preserve">. — </w:t>
      </w:r>
      <w:proofErr w:type="gramStart"/>
      <w:r>
        <w:rPr>
          <w:sz w:val="28"/>
          <w:szCs w:val="28"/>
          <w:shd w:val="clear" w:color="auto" w:fill="FFFFFF"/>
        </w:rPr>
        <w:t>Москва :</w:t>
      </w:r>
      <w:proofErr w:type="gramEnd"/>
      <w:r>
        <w:rPr>
          <w:sz w:val="28"/>
          <w:szCs w:val="28"/>
          <w:shd w:val="clear" w:color="auto" w:fill="FFFFFF"/>
        </w:rPr>
        <w:t xml:space="preserve"> РИОР : ИНФРА-М, 2024. — 204 с. — (Научная мысль). — https://doi.org/10.12737/22897. - ISBN 978-5-369-01662-6 – ЭБС ZNANIUM. –   URL: https://znanium.com/catalog/product/2109600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626FE3">
      <w:pPr>
        <w:spacing w:line="276" w:lineRule="auto"/>
        <w:ind w:firstLine="709"/>
        <w:jc w:val="both"/>
        <w:rPr>
          <w:sz w:val="28"/>
          <w:szCs w:val="28"/>
          <w:shd w:val="clear" w:color="auto" w:fill="FFFFFF"/>
        </w:rPr>
      </w:pPr>
      <w:r>
        <w:rPr>
          <w:sz w:val="28"/>
          <w:szCs w:val="28"/>
          <w:shd w:val="clear" w:color="auto" w:fill="FFFFFF"/>
        </w:rPr>
        <w:t xml:space="preserve">16. Маслова, Т. С. Бухгалтерский учет в государственных (муниципальных) </w:t>
      </w:r>
      <w:proofErr w:type="gramStart"/>
      <w:r>
        <w:rPr>
          <w:sz w:val="28"/>
          <w:szCs w:val="28"/>
          <w:shd w:val="clear" w:color="auto" w:fill="FFFFFF"/>
        </w:rPr>
        <w:t>учреждениях :</w:t>
      </w:r>
      <w:proofErr w:type="gramEnd"/>
      <w:r>
        <w:rPr>
          <w:sz w:val="28"/>
          <w:szCs w:val="28"/>
          <w:shd w:val="clear" w:color="auto" w:fill="FFFFFF"/>
        </w:rPr>
        <w:t xml:space="preserve"> учебное пособие / Т.С. Маслова. — </w:t>
      </w:r>
      <w:proofErr w:type="gramStart"/>
      <w:r>
        <w:rPr>
          <w:sz w:val="28"/>
          <w:szCs w:val="28"/>
          <w:shd w:val="clear" w:color="auto" w:fill="FFFFFF"/>
        </w:rPr>
        <w:t>Москва :</w:t>
      </w:r>
      <w:proofErr w:type="gramEnd"/>
      <w:r>
        <w:rPr>
          <w:sz w:val="28"/>
          <w:szCs w:val="28"/>
          <w:shd w:val="clear" w:color="auto" w:fill="FFFFFF"/>
        </w:rPr>
        <w:t xml:space="preserve"> Магистр : ИНФРА-М, 2024. — 544 с. — (</w:t>
      </w:r>
      <w:proofErr w:type="spellStart"/>
      <w:r>
        <w:rPr>
          <w:sz w:val="28"/>
          <w:szCs w:val="28"/>
          <w:shd w:val="clear" w:color="auto" w:fill="FFFFFF"/>
        </w:rPr>
        <w:t>Бакалавриат</w:t>
      </w:r>
      <w:proofErr w:type="spellEnd"/>
      <w:r>
        <w:rPr>
          <w:sz w:val="28"/>
          <w:szCs w:val="28"/>
          <w:shd w:val="clear" w:color="auto" w:fill="FFFFFF"/>
        </w:rPr>
        <w:t xml:space="preserve">). - ЭБС ZNANIUM. - URL: https://znanium.com/catalog/product/2102679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626FE3">
      <w:pPr>
        <w:spacing w:line="276" w:lineRule="auto"/>
        <w:ind w:firstLine="709"/>
        <w:jc w:val="both"/>
        <w:rPr>
          <w:sz w:val="28"/>
          <w:szCs w:val="28"/>
          <w:shd w:val="clear" w:color="auto" w:fill="FFFFFF"/>
        </w:rPr>
      </w:pPr>
      <w:r>
        <w:rPr>
          <w:sz w:val="28"/>
          <w:szCs w:val="28"/>
          <w:shd w:val="clear" w:color="auto" w:fill="FFFFFF"/>
        </w:rPr>
        <w:t xml:space="preserve">17. Управленческий учет в бюджетных учреждениях: учебник / М.А. Вахрушина, И.Д. Демина, М.И. </w:t>
      </w:r>
      <w:proofErr w:type="gramStart"/>
      <w:r>
        <w:rPr>
          <w:sz w:val="28"/>
          <w:szCs w:val="28"/>
          <w:shd w:val="clear" w:color="auto" w:fill="FFFFFF"/>
        </w:rPr>
        <w:t>Сидорова  [</w:t>
      </w:r>
      <w:proofErr w:type="gramEnd"/>
      <w:r>
        <w:rPr>
          <w:sz w:val="28"/>
          <w:szCs w:val="28"/>
          <w:shd w:val="clear" w:color="auto" w:fill="FFFFFF"/>
        </w:rPr>
        <w:t xml:space="preserve">и др.]; </w:t>
      </w:r>
      <w:proofErr w:type="spellStart"/>
      <w:r>
        <w:rPr>
          <w:sz w:val="28"/>
          <w:szCs w:val="28"/>
          <w:shd w:val="clear" w:color="auto" w:fill="FFFFFF"/>
        </w:rPr>
        <w:t>Финуниверситет</w:t>
      </w:r>
      <w:proofErr w:type="spellEnd"/>
      <w:r>
        <w:rPr>
          <w:sz w:val="28"/>
          <w:szCs w:val="28"/>
          <w:shd w:val="clear" w:color="auto" w:fill="FFFFFF"/>
        </w:rPr>
        <w:t xml:space="preserve"> ; под ред. М.А. Вахрушиной. - Москва: Вузовский учебник, 2017. - 154 с. – </w:t>
      </w:r>
      <w:proofErr w:type="gramStart"/>
      <w:r>
        <w:rPr>
          <w:sz w:val="28"/>
          <w:szCs w:val="28"/>
          <w:shd w:val="clear" w:color="auto" w:fill="FFFFFF"/>
        </w:rPr>
        <w:t>Текст :</w:t>
      </w:r>
      <w:proofErr w:type="gramEnd"/>
      <w:r>
        <w:rPr>
          <w:sz w:val="28"/>
          <w:szCs w:val="28"/>
          <w:shd w:val="clear" w:color="auto" w:fill="FFFFFF"/>
        </w:rPr>
        <w:t xml:space="preserve"> непосредственный. - То же. - 2024. - ЭБС ZNANIUM. - URL: https://znanium.com/catalog/product/2121224 (дата обращения: 30.05.2024).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051757" w:rsidRDefault="00051757">
      <w:pPr>
        <w:spacing w:line="276" w:lineRule="auto"/>
        <w:ind w:firstLine="709"/>
        <w:jc w:val="both"/>
        <w:rPr>
          <w:sz w:val="28"/>
          <w:szCs w:val="28"/>
          <w:shd w:val="clear" w:color="auto" w:fill="FFFFFF"/>
        </w:rPr>
      </w:pPr>
    </w:p>
    <w:p w:rsidR="00051757" w:rsidRDefault="00626FE3">
      <w:pPr>
        <w:numPr>
          <w:ilvl w:val="0"/>
          <w:numId w:val="10"/>
        </w:numPr>
        <w:spacing w:line="276" w:lineRule="auto"/>
        <w:jc w:val="both"/>
        <w:rPr>
          <w:b/>
          <w:sz w:val="28"/>
          <w:szCs w:val="28"/>
          <w:shd w:val="clear" w:color="auto" w:fill="FFFFFF"/>
        </w:rPr>
      </w:pPr>
      <w:bookmarkStart w:id="26" w:name="_Toc13770912"/>
      <w:bookmarkStart w:id="27" w:name="_Toc13762622"/>
      <w:r>
        <w:rPr>
          <w:b/>
          <w:sz w:val="28"/>
          <w:szCs w:val="28"/>
          <w:shd w:val="clear" w:color="auto" w:fill="FFFFFF"/>
        </w:rPr>
        <w:t>9. Перечень ресурсов информационно-телекоммуникационной сети «Интернет», необходимых для освоения дисциплины:</w:t>
      </w:r>
      <w:bookmarkEnd w:id="26"/>
      <w:bookmarkEnd w:id="27"/>
    </w:p>
    <w:p w:rsidR="00051757" w:rsidRDefault="00626FE3">
      <w:pPr>
        <w:spacing w:line="276" w:lineRule="auto"/>
        <w:ind w:firstLine="709"/>
        <w:jc w:val="both"/>
        <w:rPr>
          <w:sz w:val="28"/>
          <w:szCs w:val="28"/>
          <w:shd w:val="clear" w:color="auto" w:fill="FFFFFF"/>
        </w:rPr>
      </w:pPr>
      <w:r>
        <w:rPr>
          <w:sz w:val="28"/>
          <w:szCs w:val="28"/>
          <w:shd w:val="clear" w:color="auto" w:fill="FFFFFF"/>
        </w:rPr>
        <w:lastRenderedPageBreak/>
        <w:t>1.  Электронные ресурсы БИК</w:t>
      </w:r>
    </w:p>
    <w:p w:rsidR="00051757" w:rsidRDefault="00626FE3">
      <w:pPr>
        <w:pStyle w:val="afff"/>
        <w:numPr>
          <w:ilvl w:val="0"/>
          <w:numId w:val="13"/>
        </w:numPr>
        <w:ind w:left="357" w:hanging="357"/>
        <w:jc w:val="both"/>
        <w:rPr>
          <w:rFonts w:eastAsia="Calibri"/>
          <w:sz w:val="28"/>
          <w:szCs w:val="28"/>
          <w:lang w:eastAsia="en-US"/>
        </w:rPr>
      </w:pPr>
      <w:bookmarkStart w:id="28" w:name="_Toc324441761"/>
      <w:bookmarkStart w:id="29" w:name="_Toc326701981"/>
      <w:bookmarkEnd w:id="28"/>
      <w:bookmarkEnd w:id="29"/>
      <w:r>
        <w:rPr>
          <w:rFonts w:eastAsia="Calibri"/>
          <w:sz w:val="28"/>
          <w:szCs w:val="28"/>
          <w:lang w:eastAsia="en-US"/>
        </w:rPr>
        <w:t>Электронная библиотека Финансового университета (ЭБ) http://elib.fa.ru/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Электронно-библиотечная система BOOK.RU http://www.book.ru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Электронно-библиотечная система «Университетская библиотека ОНЛАЙН» http://biblioclub.ru/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Электронно-библиотечная система </w:t>
      </w:r>
      <w:proofErr w:type="spellStart"/>
      <w:r>
        <w:rPr>
          <w:rFonts w:eastAsia="Calibri"/>
          <w:sz w:val="28"/>
          <w:szCs w:val="28"/>
          <w:lang w:eastAsia="en-US"/>
        </w:rPr>
        <w:t>Znanium</w:t>
      </w:r>
      <w:proofErr w:type="spellEnd"/>
      <w:r>
        <w:rPr>
          <w:rFonts w:eastAsia="Calibri"/>
          <w:sz w:val="28"/>
          <w:szCs w:val="28"/>
          <w:lang w:eastAsia="en-US"/>
        </w:rPr>
        <w:t xml:space="preserve"> http://www.znanium.ru/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Электронно-библиотечная система издательства «ЮРАЙТ» https://urait.ru/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Электронно-библиотечная система издательства Проспект http://ebs.prospekt.org/books</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Электронно-библиотечная система издательства Лань https://e.lanbook.com/</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Деловая онлайн-библиотека </w:t>
      </w:r>
      <w:proofErr w:type="spellStart"/>
      <w:r>
        <w:rPr>
          <w:rFonts w:eastAsia="Calibri"/>
          <w:sz w:val="28"/>
          <w:szCs w:val="28"/>
          <w:lang w:eastAsia="en-US"/>
        </w:rPr>
        <w:t>Alpina</w:t>
      </w:r>
      <w:proofErr w:type="spellEnd"/>
      <w:r>
        <w:rPr>
          <w:rFonts w:eastAsia="Calibri"/>
          <w:sz w:val="28"/>
          <w:szCs w:val="28"/>
          <w:lang w:eastAsia="en-US"/>
        </w:rPr>
        <w:t xml:space="preserve"> </w:t>
      </w:r>
      <w:proofErr w:type="spellStart"/>
      <w:r>
        <w:rPr>
          <w:rFonts w:eastAsia="Calibri"/>
          <w:sz w:val="28"/>
          <w:szCs w:val="28"/>
          <w:lang w:eastAsia="en-US"/>
        </w:rPr>
        <w:t>Digital</w:t>
      </w:r>
      <w:proofErr w:type="spellEnd"/>
      <w:r>
        <w:rPr>
          <w:rFonts w:eastAsia="Calibri"/>
          <w:sz w:val="28"/>
          <w:szCs w:val="28"/>
          <w:lang w:eastAsia="en-US"/>
        </w:rPr>
        <w:t xml:space="preserve"> http://lib.alpinadigital.ru/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Электронная библиотека Издательского дома «Гребенников» https://grebennikon.ru/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Научная электронная библиотека eLibrary.ru http://elibrary.ru  </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Национальная электронная библиотека http://нэб.рф/</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Финансовая справочная система «Финансовый директор» http://www.1fd.ru/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Ресурсы информационно-аналитического агентства по финансовым рынкам Cbonds.ru https://cbonds.ru/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СПАРК https://spark-interfax.ru/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Справочная правовая система «Консультант Плюс» https://www.consultant.ru/</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Справочная правовая система «ГАРАНТ» https://www.garant.ru/</w:t>
      </w:r>
    </w:p>
    <w:p w:rsidR="00051757" w:rsidRDefault="00626FE3">
      <w:pPr>
        <w:pStyle w:val="afff"/>
        <w:numPr>
          <w:ilvl w:val="0"/>
          <w:numId w:val="13"/>
        </w:numPr>
        <w:ind w:left="357" w:hanging="357"/>
        <w:jc w:val="both"/>
        <w:rPr>
          <w:rFonts w:eastAsia="Calibri"/>
          <w:sz w:val="28"/>
          <w:szCs w:val="28"/>
          <w:lang w:val="en-US" w:eastAsia="en-US"/>
        </w:rPr>
      </w:pPr>
      <w:r>
        <w:rPr>
          <w:rFonts w:eastAsia="Calibri"/>
          <w:sz w:val="28"/>
          <w:szCs w:val="28"/>
          <w:lang w:val="en-US" w:eastAsia="en-US"/>
        </w:rPr>
        <w:t>Henry Stewart Talks: Journals in The Business &amp; Management Collection https://hstalks.com/business/journals/</w:t>
      </w:r>
    </w:p>
    <w:p w:rsidR="00051757" w:rsidRDefault="00626FE3">
      <w:pPr>
        <w:pStyle w:val="afff"/>
        <w:numPr>
          <w:ilvl w:val="0"/>
          <w:numId w:val="13"/>
        </w:numPr>
        <w:ind w:left="357" w:hanging="357"/>
        <w:jc w:val="both"/>
        <w:rPr>
          <w:rFonts w:eastAsia="Calibri"/>
          <w:sz w:val="28"/>
          <w:szCs w:val="28"/>
          <w:lang w:val="en-US" w:eastAsia="en-US"/>
        </w:rPr>
      </w:pPr>
      <w:r>
        <w:rPr>
          <w:rFonts w:eastAsia="Calibri"/>
          <w:sz w:val="28"/>
          <w:szCs w:val="28"/>
          <w:lang w:val="en-US" w:eastAsia="en-US"/>
        </w:rPr>
        <w:t>CNKI. Academic Reference https://ar.oversea.cnki.net/</w:t>
      </w:r>
    </w:p>
    <w:p w:rsidR="00051757" w:rsidRDefault="00626FE3">
      <w:pPr>
        <w:pStyle w:val="afff"/>
        <w:numPr>
          <w:ilvl w:val="0"/>
          <w:numId w:val="13"/>
        </w:numPr>
        <w:ind w:left="357" w:hanging="357"/>
        <w:jc w:val="both"/>
        <w:rPr>
          <w:rFonts w:eastAsia="Calibri"/>
          <w:sz w:val="28"/>
          <w:szCs w:val="28"/>
          <w:lang w:val="en-US" w:eastAsia="en-US"/>
        </w:rPr>
      </w:pPr>
      <w:r>
        <w:rPr>
          <w:rFonts w:eastAsia="Calibri"/>
          <w:sz w:val="28"/>
          <w:szCs w:val="28"/>
          <w:lang w:val="en-US" w:eastAsia="en-US"/>
        </w:rPr>
        <w:t>CNKI. China Academic Journals Full-text Database https://oversea.cnki.net/kns?dbcode=CFLQ</w:t>
      </w:r>
    </w:p>
    <w:p w:rsidR="00051757" w:rsidRDefault="00626FE3">
      <w:pPr>
        <w:pStyle w:val="afff"/>
        <w:numPr>
          <w:ilvl w:val="0"/>
          <w:numId w:val="13"/>
        </w:numPr>
        <w:ind w:left="357" w:hanging="357"/>
        <w:jc w:val="both"/>
        <w:rPr>
          <w:rFonts w:eastAsia="Calibri"/>
          <w:sz w:val="28"/>
          <w:szCs w:val="28"/>
          <w:lang w:val="en-US" w:eastAsia="en-US"/>
        </w:rPr>
      </w:pPr>
      <w:r>
        <w:rPr>
          <w:rFonts w:eastAsia="Calibri"/>
          <w:sz w:val="28"/>
          <w:szCs w:val="28"/>
          <w:lang w:val="en-US" w:eastAsia="en-US"/>
        </w:rPr>
        <w:t>JSTOR Arts &amp; Sciences I Collection http://jstor.org</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Электронные продукты издательства </w:t>
      </w:r>
      <w:proofErr w:type="spellStart"/>
      <w:r>
        <w:rPr>
          <w:rFonts w:eastAsia="Calibri"/>
          <w:sz w:val="28"/>
          <w:szCs w:val="28"/>
          <w:lang w:eastAsia="en-US"/>
        </w:rPr>
        <w:t>Elsevier</w:t>
      </w:r>
      <w:proofErr w:type="spellEnd"/>
      <w:r>
        <w:rPr>
          <w:rFonts w:eastAsia="Calibri"/>
          <w:sz w:val="28"/>
          <w:szCs w:val="28"/>
          <w:lang w:eastAsia="en-US"/>
        </w:rPr>
        <w:t xml:space="preserve"> http://www.sciencedirect.com</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Коллекция научных журналов </w:t>
      </w:r>
      <w:proofErr w:type="spellStart"/>
      <w:r>
        <w:rPr>
          <w:rFonts w:eastAsia="Calibri"/>
          <w:sz w:val="28"/>
          <w:szCs w:val="28"/>
          <w:lang w:eastAsia="en-US"/>
        </w:rPr>
        <w:t>Oxford</w:t>
      </w:r>
      <w:proofErr w:type="spellEnd"/>
      <w:r>
        <w:rPr>
          <w:rFonts w:eastAsia="Calibri"/>
          <w:sz w:val="28"/>
          <w:szCs w:val="28"/>
          <w:lang w:eastAsia="en-US"/>
        </w:rPr>
        <w:t xml:space="preserve"> </w:t>
      </w:r>
      <w:proofErr w:type="spellStart"/>
      <w:r>
        <w:rPr>
          <w:rFonts w:eastAsia="Calibri"/>
          <w:sz w:val="28"/>
          <w:szCs w:val="28"/>
          <w:lang w:eastAsia="en-US"/>
        </w:rPr>
        <w:t>University</w:t>
      </w:r>
      <w:proofErr w:type="spellEnd"/>
      <w:r>
        <w:rPr>
          <w:rFonts w:eastAsia="Calibri"/>
          <w:sz w:val="28"/>
          <w:szCs w:val="28"/>
          <w:lang w:eastAsia="en-US"/>
        </w:rPr>
        <w:t xml:space="preserve"> </w:t>
      </w:r>
      <w:proofErr w:type="spellStart"/>
      <w:r>
        <w:rPr>
          <w:rFonts w:eastAsia="Calibri"/>
          <w:sz w:val="28"/>
          <w:szCs w:val="28"/>
          <w:lang w:eastAsia="en-US"/>
        </w:rPr>
        <w:t>Press</w:t>
      </w:r>
      <w:proofErr w:type="spellEnd"/>
      <w:r>
        <w:rPr>
          <w:rFonts w:eastAsia="Calibri"/>
          <w:sz w:val="28"/>
          <w:szCs w:val="28"/>
          <w:lang w:eastAsia="en-US"/>
        </w:rPr>
        <w:t xml:space="preserve"> https://academic.oup.com/journals/</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Электронные коллекции книг и журналов издательства </w:t>
      </w:r>
      <w:proofErr w:type="spellStart"/>
      <w:r>
        <w:rPr>
          <w:rFonts w:eastAsia="Calibri"/>
          <w:sz w:val="28"/>
          <w:szCs w:val="28"/>
          <w:lang w:eastAsia="en-US"/>
        </w:rPr>
        <w:t>Springer</w:t>
      </w:r>
      <w:proofErr w:type="spellEnd"/>
      <w:r>
        <w:rPr>
          <w:rFonts w:eastAsia="Calibri"/>
          <w:sz w:val="28"/>
          <w:szCs w:val="28"/>
          <w:lang w:eastAsia="en-US"/>
        </w:rPr>
        <w:t>: http://link.springer.com/</w:t>
      </w:r>
    </w:p>
    <w:p w:rsidR="00051757" w:rsidRDefault="00626FE3">
      <w:pPr>
        <w:pStyle w:val="afff"/>
        <w:numPr>
          <w:ilvl w:val="0"/>
          <w:numId w:val="13"/>
        </w:numPr>
        <w:ind w:left="357" w:hanging="357"/>
        <w:jc w:val="both"/>
        <w:rPr>
          <w:rFonts w:eastAsia="Calibri"/>
          <w:sz w:val="28"/>
          <w:szCs w:val="28"/>
          <w:lang w:val="en-US" w:eastAsia="en-US"/>
        </w:rPr>
      </w:pPr>
      <w:r>
        <w:rPr>
          <w:rFonts w:eastAsia="Calibri"/>
          <w:sz w:val="28"/>
          <w:szCs w:val="28"/>
          <w:lang w:eastAsia="en-US"/>
        </w:rPr>
        <w:t>Платформа</w:t>
      </w:r>
      <w:r>
        <w:rPr>
          <w:rFonts w:eastAsia="Calibri"/>
          <w:sz w:val="28"/>
          <w:szCs w:val="28"/>
          <w:lang w:val="en-US" w:eastAsia="en-US"/>
        </w:rPr>
        <w:t xml:space="preserve"> STATISTA https://www.statista.com/</w:t>
      </w:r>
    </w:p>
    <w:p w:rsidR="00051757" w:rsidRDefault="00626FE3">
      <w:pPr>
        <w:pStyle w:val="afff"/>
        <w:numPr>
          <w:ilvl w:val="0"/>
          <w:numId w:val="13"/>
        </w:numPr>
        <w:ind w:left="357" w:hanging="357"/>
        <w:jc w:val="both"/>
        <w:rPr>
          <w:rFonts w:eastAsia="Calibri"/>
          <w:sz w:val="28"/>
          <w:szCs w:val="28"/>
          <w:lang w:eastAsia="en-US"/>
        </w:rPr>
      </w:pPr>
      <w:r>
        <w:rPr>
          <w:rFonts w:eastAsia="Calibri"/>
          <w:sz w:val="28"/>
          <w:szCs w:val="28"/>
          <w:lang w:eastAsia="en-US"/>
        </w:rPr>
        <w:t xml:space="preserve">База данных научных журналов издательства </w:t>
      </w:r>
      <w:proofErr w:type="spellStart"/>
      <w:r>
        <w:rPr>
          <w:rFonts w:eastAsia="Calibri"/>
          <w:sz w:val="28"/>
          <w:szCs w:val="28"/>
          <w:lang w:eastAsia="en-US"/>
        </w:rPr>
        <w:t>Wiley</w:t>
      </w:r>
      <w:proofErr w:type="spellEnd"/>
      <w:r>
        <w:rPr>
          <w:rFonts w:eastAsia="Calibri"/>
          <w:sz w:val="28"/>
          <w:szCs w:val="28"/>
          <w:lang w:eastAsia="en-US"/>
        </w:rPr>
        <w:t xml:space="preserve"> https://onlinelibrary.wiley.com/</w:t>
      </w:r>
    </w:p>
    <w:p w:rsidR="00051757" w:rsidRDefault="00626FE3">
      <w:pPr>
        <w:pStyle w:val="2"/>
        <w:spacing w:line="276" w:lineRule="auto"/>
        <w:ind w:firstLine="709"/>
        <w:jc w:val="both"/>
        <w:rPr>
          <w:sz w:val="20"/>
        </w:rPr>
      </w:pPr>
      <w:bookmarkStart w:id="30" w:name="_Toc13770913"/>
      <w:bookmarkStart w:id="31" w:name="_Toc13762623"/>
      <w:r>
        <w:t>10. Методические указания для обучающихся по освоению дисциплины</w:t>
      </w:r>
      <w:bookmarkEnd w:id="30"/>
      <w:bookmarkEnd w:id="31"/>
    </w:p>
    <w:p w:rsidR="00051757" w:rsidRDefault="00626FE3">
      <w:pPr>
        <w:pStyle w:val="affb"/>
        <w:spacing w:before="280" w:after="280" w:line="276"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32"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w:t>
      </w:r>
      <w:bookmarkEnd w:id="32"/>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51757" w:rsidRDefault="00626FE3">
      <w:pPr>
        <w:pStyle w:val="1"/>
        <w:spacing w:line="276" w:lineRule="auto"/>
        <w:ind w:firstLine="709"/>
        <w:jc w:val="both"/>
        <w:rPr>
          <w:b/>
          <w:sz w:val="28"/>
          <w:szCs w:val="28"/>
        </w:rPr>
      </w:pPr>
      <w:bookmarkStart w:id="33" w:name="_Toc13770915"/>
      <w:bookmarkStart w:id="34" w:name="_Toc13762625"/>
      <w:bookmarkStart w:id="35" w:name="_Toc529894771"/>
      <w:r>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Pr>
          <w:b/>
          <w:sz w:val="28"/>
          <w:szCs w:val="28"/>
        </w:rPr>
        <w:lastRenderedPageBreak/>
        <w:t>необходимого программного обеспечения и информационных справочных систем</w:t>
      </w:r>
      <w:bookmarkEnd w:id="33"/>
      <w:bookmarkEnd w:id="34"/>
      <w:bookmarkEnd w:id="35"/>
    </w:p>
    <w:p w:rsidR="00051757" w:rsidRDefault="00626FE3">
      <w:pPr>
        <w:spacing w:line="276" w:lineRule="auto"/>
        <w:ind w:firstLine="709"/>
        <w:rPr>
          <w:b/>
          <w:sz w:val="28"/>
          <w:szCs w:val="28"/>
        </w:rPr>
      </w:pPr>
      <w:r>
        <w:rPr>
          <w:b/>
          <w:sz w:val="28"/>
          <w:szCs w:val="28"/>
        </w:rPr>
        <w:t>11.1. Комплект лицензионного программного обеспечения:</w:t>
      </w:r>
    </w:p>
    <w:p w:rsidR="00051757" w:rsidRPr="005019A2" w:rsidRDefault="00626FE3">
      <w:pPr>
        <w:spacing w:line="276" w:lineRule="auto"/>
        <w:rPr>
          <w:sz w:val="28"/>
          <w:szCs w:val="28"/>
        </w:rPr>
      </w:pPr>
      <w:r>
        <w:rPr>
          <w:sz w:val="28"/>
          <w:szCs w:val="28"/>
          <w:lang w:val="en-US"/>
        </w:rPr>
        <w:t>Windows</w:t>
      </w:r>
      <w:r w:rsidRPr="005019A2">
        <w:rPr>
          <w:sz w:val="28"/>
          <w:szCs w:val="28"/>
        </w:rPr>
        <w:t xml:space="preserve"> </w:t>
      </w:r>
      <w:r>
        <w:rPr>
          <w:sz w:val="28"/>
          <w:szCs w:val="28"/>
          <w:lang w:val="en-US"/>
        </w:rPr>
        <w:t>Microsoft</w:t>
      </w:r>
      <w:r w:rsidRPr="005019A2">
        <w:rPr>
          <w:sz w:val="28"/>
          <w:szCs w:val="28"/>
        </w:rPr>
        <w:t xml:space="preserve"> </w:t>
      </w:r>
      <w:r>
        <w:rPr>
          <w:sz w:val="28"/>
          <w:szCs w:val="28"/>
          <w:lang w:val="en-US"/>
        </w:rPr>
        <w:t>Office</w:t>
      </w:r>
      <w:r w:rsidRPr="005019A2">
        <w:rPr>
          <w:sz w:val="28"/>
          <w:szCs w:val="28"/>
        </w:rPr>
        <w:t xml:space="preserve">, </w:t>
      </w:r>
    </w:p>
    <w:p w:rsidR="00051757" w:rsidRPr="005019A2" w:rsidRDefault="00626FE3">
      <w:pPr>
        <w:spacing w:line="276" w:lineRule="auto"/>
        <w:rPr>
          <w:sz w:val="28"/>
          <w:szCs w:val="28"/>
        </w:rPr>
      </w:pPr>
      <w:r>
        <w:rPr>
          <w:sz w:val="28"/>
          <w:szCs w:val="28"/>
        </w:rPr>
        <w:t>Антивирус</w:t>
      </w:r>
      <w:r w:rsidRPr="005019A2">
        <w:rPr>
          <w:sz w:val="28"/>
          <w:szCs w:val="28"/>
        </w:rPr>
        <w:t xml:space="preserve"> </w:t>
      </w:r>
      <w:r>
        <w:rPr>
          <w:sz w:val="28"/>
          <w:szCs w:val="28"/>
          <w:lang w:val="en-US"/>
        </w:rPr>
        <w:t>Kaspersky</w:t>
      </w:r>
      <w:r w:rsidRPr="005019A2">
        <w:rPr>
          <w:sz w:val="28"/>
          <w:szCs w:val="28"/>
        </w:rPr>
        <w:t xml:space="preserve"> </w:t>
      </w:r>
    </w:p>
    <w:p w:rsidR="00051757" w:rsidRDefault="00626FE3">
      <w:pPr>
        <w:spacing w:line="276" w:lineRule="auto"/>
        <w:ind w:firstLine="709"/>
        <w:rPr>
          <w:b/>
          <w:sz w:val="28"/>
          <w:szCs w:val="28"/>
        </w:rPr>
      </w:pPr>
      <w:r w:rsidRPr="005019A2">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051757" w:rsidRDefault="00626FE3">
      <w:pPr>
        <w:spacing w:line="276" w:lineRule="auto"/>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051757" w:rsidRDefault="00626FE3">
      <w:pPr>
        <w:spacing w:line="276" w:lineRule="auto"/>
        <w:jc w:val="both"/>
        <w:rPr>
          <w:sz w:val="28"/>
          <w:szCs w:val="28"/>
        </w:rPr>
      </w:pPr>
      <w:r>
        <w:rPr>
          <w:sz w:val="28"/>
          <w:szCs w:val="28"/>
        </w:rPr>
        <w:t>Справочная правовая система «Гарант» (http://www.garant.ru).</w:t>
      </w:r>
    </w:p>
    <w:p w:rsidR="00051757" w:rsidRDefault="00626FE3">
      <w:pPr>
        <w:spacing w:line="276" w:lineRule="auto"/>
        <w:jc w:val="both"/>
        <w:rPr>
          <w:sz w:val="28"/>
          <w:szCs w:val="28"/>
        </w:rPr>
      </w:pPr>
      <w:r>
        <w:rPr>
          <w:sz w:val="28"/>
          <w:szCs w:val="28"/>
        </w:rPr>
        <w:t xml:space="preserve">Информационно-образовательный портал Финансового университета. - </w:t>
      </w:r>
      <w:hyperlink r:id="rId9">
        <w:r>
          <w:rPr>
            <w:sz w:val="28"/>
            <w:szCs w:val="28"/>
          </w:rPr>
          <w:t>http://portal.ufrf.ru</w:t>
        </w:r>
      </w:hyperlink>
      <w:r>
        <w:rPr>
          <w:sz w:val="28"/>
          <w:szCs w:val="28"/>
        </w:rPr>
        <w:t>.</w:t>
      </w:r>
    </w:p>
    <w:p w:rsidR="00051757" w:rsidRDefault="00626FE3">
      <w:pPr>
        <w:spacing w:line="276"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51757" w:rsidRDefault="00626FE3">
      <w:pPr>
        <w:spacing w:line="276" w:lineRule="auto"/>
        <w:ind w:firstLine="709"/>
        <w:rPr>
          <w:sz w:val="28"/>
          <w:szCs w:val="28"/>
        </w:rPr>
      </w:pPr>
      <w:r>
        <w:rPr>
          <w:sz w:val="28"/>
          <w:szCs w:val="28"/>
        </w:rPr>
        <w:t>Не используются.</w:t>
      </w:r>
    </w:p>
    <w:p w:rsidR="00051757" w:rsidRDefault="00051757">
      <w:pPr>
        <w:pStyle w:val="1"/>
        <w:spacing w:line="276" w:lineRule="auto"/>
        <w:ind w:firstLine="709"/>
        <w:jc w:val="both"/>
        <w:rPr>
          <w:b/>
          <w:sz w:val="28"/>
          <w:szCs w:val="28"/>
        </w:rPr>
      </w:pPr>
    </w:p>
    <w:p w:rsidR="00051757" w:rsidRDefault="00626FE3">
      <w:pPr>
        <w:pStyle w:val="1"/>
        <w:spacing w:line="276" w:lineRule="auto"/>
        <w:ind w:firstLine="709"/>
        <w:jc w:val="both"/>
        <w:rPr>
          <w:b/>
          <w:sz w:val="28"/>
          <w:szCs w:val="28"/>
        </w:rPr>
      </w:pPr>
      <w:bookmarkStart w:id="36" w:name="_Toc13770916"/>
      <w:bookmarkStart w:id="37" w:name="_Toc13762626"/>
      <w:bookmarkStart w:id="38" w:name="_Toc529894772"/>
      <w:r>
        <w:rPr>
          <w:b/>
          <w:sz w:val="28"/>
          <w:szCs w:val="28"/>
        </w:rPr>
        <w:t>12. Описание материально-технической базы, необходимой для осуществления образовательного процесса по дисциплине</w:t>
      </w:r>
      <w:bookmarkEnd w:id="36"/>
      <w:bookmarkEnd w:id="37"/>
      <w:bookmarkEnd w:id="38"/>
    </w:p>
    <w:p w:rsidR="00051757" w:rsidRDefault="00626FE3">
      <w:pPr>
        <w:tabs>
          <w:tab w:val="left" w:pos="0"/>
        </w:tabs>
        <w:spacing w:line="276" w:lineRule="auto"/>
        <w:ind w:firstLine="709"/>
        <w:jc w:val="both"/>
        <w:rPr>
          <w:szCs w:val="28"/>
        </w:rPr>
      </w:pPr>
      <w:bookmarkStart w:id="39" w:name="_Toc326701991"/>
      <w:bookmarkStart w:id="40" w:name="_Toc324441770"/>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39"/>
      <w:bookmarkEnd w:id="40"/>
    </w:p>
    <w:sectPr w:rsidR="00051757">
      <w:headerReference w:type="default" r:id="rId10"/>
      <w:pgSz w:w="11906" w:h="16838"/>
      <w:pgMar w:top="1120" w:right="580" w:bottom="280" w:left="1020" w:header="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E3B" w:rsidRDefault="00780E3B">
      <w:r>
        <w:separator/>
      </w:r>
    </w:p>
  </w:endnote>
  <w:endnote w:type="continuationSeparator" w:id="0">
    <w:p w:rsidR="00780E3B" w:rsidRDefault="0078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1"/>
    <w:family w:val="roman"/>
    <w:pitch w:val="default"/>
  </w:font>
  <w:font w:name="PT Astra Serif">
    <w:charset w:val="01"/>
    <w:family w:val="roman"/>
    <w:pitch w:val="default"/>
  </w:font>
  <w:font w:name="Noto Sans Devanaga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MS Sans Serif">
    <w:charset w:val="01"/>
    <w:family w:val="roman"/>
    <w:pitch w:val="default"/>
  </w:font>
  <w:font w:name="SchoolBook">
    <w:charset w:val="01"/>
    <w:family w:val="roman"/>
    <w:pitch w:val="default"/>
  </w:font>
  <w:font w:name="Arial Unicode MS">
    <w:panose1 w:val="020B0604020202020204"/>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E3B" w:rsidRDefault="00780E3B">
      <w:r>
        <w:separator/>
      </w:r>
    </w:p>
  </w:footnote>
  <w:footnote w:type="continuationSeparator" w:id="0">
    <w:p w:rsidR="00780E3B" w:rsidRDefault="0078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757" w:rsidRDefault="00051757">
    <w:pPr>
      <w:pStyle w:val="aff5"/>
      <w:jc w:val="center"/>
    </w:pPr>
  </w:p>
  <w:p w:rsidR="00051757" w:rsidRDefault="00051757">
    <w:pPr>
      <w:pStyle w:val="aff5"/>
      <w:jc w:val="center"/>
    </w:pPr>
  </w:p>
  <w:sdt>
    <w:sdtPr>
      <w:id w:val="541070685"/>
      <w:docPartObj>
        <w:docPartGallery w:val="Page Numbers (Top of Page)"/>
        <w:docPartUnique/>
      </w:docPartObj>
    </w:sdtPr>
    <w:sdtEndPr/>
    <w:sdtContent>
      <w:p w:rsidR="00051757" w:rsidRDefault="00626FE3">
        <w:pPr>
          <w:pStyle w:val="aff5"/>
          <w:jc w:val="center"/>
          <w:rPr>
            <w:sz w:val="24"/>
          </w:rPr>
        </w:pPr>
        <w:r>
          <w:rPr>
            <w:sz w:val="24"/>
          </w:rPr>
          <w:fldChar w:fldCharType="begin"/>
        </w:r>
        <w:r>
          <w:rPr>
            <w:sz w:val="24"/>
          </w:rPr>
          <w:instrText>PAGE</w:instrText>
        </w:r>
        <w:r>
          <w:rPr>
            <w:sz w:val="24"/>
          </w:rPr>
          <w:fldChar w:fldCharType="separate"/>
        </w:r>
        <w:r w:rsidR="00062D66">
          <w:rPr>
            <w:noProof/>
            <w:sz w:val="24"/>
          </w:rPr>
          <w:t>30</w:t>
        </w:r>
        <w:r>
          <w:rPr>
            <w:sz w:val="24"/>
          </w:rPr>
          <w:fldChar w:fldCharType="end"/>
        </w:r>
      </w:p>
      <w:p w:rsidR="00051757" w:rsidRDefault="00780E3B">
        <w:pPr>
          <w:pStyle w:val="aff5"/>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C76C4"/>
    <w:multiLevelType w:val="multilevel"/>
    <w:tmpl w:val="3F389CE6"/>
    <w:lvl w:ilvl="0">
      <w:start w:val="1"/>
      <w:numFmt w:val="decimal"/>
      <w:lvlText w:val="%1."/>
      <w:lvlJc w:val="left"/>
      <w:pPr>
        <w:tabs>
          <w:tab w:val="num" w:pos="1353"/>
        </w:tabs>
        <w:ind w:left="1353"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 w15:restartNumberingAfterBreak="0">
    <w:nsid w:val="144548CF"/>
    <w:multiLevelType w:val="multilevel"/>
    <w:tmpl w:val="E7D8069E"/>
    <w:lvl w:ilvl="0">
      <w:start w:val="1"/>
      <w:numFmt w:val="decimal"/>
      <w:lvlText w:val="%1."/>
      <w:lvlJc w:val="left"/>
      <w:pPr>
        <w:tabs>
          <w:tab w:val="num" w:pos="0"/>
        </w:tabs>
        <w:ind w:left="107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574C35"/>
    <w:multiLevelType w:val="multilevel"/>
    <w:tmpl w:val="C3FAD1D8"/>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B595F75"/>
    <w:multiLevelType w:val="multilevel"/>
    <w:tmpl w:val="8E06F43C"/>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1EB3738D"/>
    <w:multiLevelType w:val="multilevel"/>
    <w:tmpl w:val="59568A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3EA0920"/>
    <w:multiLevelType w:val="multilevel"/>
    <w:tmpl w:val="9F7CC138"/>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406D5C3F"/>
    <w:multiLevelType w:val="multilevel"/>
    <w:tmpl w:val="35FC7080"/>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2F32ECD"/>
    <w:multiLevelType w:val="multilevel"/>
    <w:tmpl w:val="616852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7817046"/>
    <w:multiLevelType w:val="multilevel"/>
    <w:tmpl w:val="DC44DEA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9" w15:restartNumberingAfterBreak="0">
    <w:nsid w:val="4A7C3FFF"/>
    <w:multiLevelType w:val="multilevel"/>
    <w:tmpl w:val="96E0B070"/>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74641DB"/>
    <w:multiLevelType w:val="multilevel"/>
    <w:tmpl w:val="4072E3E6"/>
    <w:lvl w:ilvl="0">
      <w:start w:val="1"/>
      <w:numFmt w:val="bullet"/>
      <w:lvlText w:val=""/>
      <w:lvlJc w:val="left"/>
      <w:pPr>
        <w:tabs>
          <w:tab w:val="num" w:pos="0"/>
        </w:tabs>
        <w:ind w:left="-708" w:hanging="360"/>
      </w:pPr>
      <w:rPr>
        <w:rFonts w:ascii="Symbol" w:hAnsi="Symbol" w:cs="Symbol" w:hint="default"/>
        <w:sz w:val="24"/>
        <w:szCs w:val="24"/>
      </w:rPr>
    </w:lvl>
    <w:lvl w:ilvl="1">
      <w:start w:val="1"/>
      <w:numFmt w:val="bullet"/>
      <w:lvlText w:val="o"/>
      <w:lvlJc w:val="left"/>
      <w:pPr>
        <w:tabs>
          <w:tab w:val="num" w:pos="0"/>
        </w:tabs>
        <w:ind w:left="12" w:hanging="360"/>
      </w:pPr>
      <w:rPr>
        <w:rFonts w:ascii="Courier New" w:hAnsi="Courier New" w:cs="Courier New" w:hint="default"/>
      </w:rPr>
    </w:lvl>
    <w:lvl w:ilvl="2">
      <w:start w:val="1"/>
      <w:numFmt w:val="bullet"/>
      <w:lvlText w:val=""/>
      <w:lvlJc w:val="left"/>
      <w:pPr>
        <w:tabs>
          <w:tab w:val="num" w:pos="0"/>
        </w:tabs>
        <w:ind w:left="732" w:hanging="360"/>
      </w:pPr>
      <w:rPr>
        <w:rFonts w:ascii="Wingdings" w:hAnsi="Wingdings" w:cs="Wingdings" w:hint="default"/>
      </w:rPr>
    </w:lvl>
    <w:lvl w:ilvl="3">
      <w:start w:val="1"/>
      <w:numFmt w:val="bullet"/>
      <w:lvlText w:val=""/>
      <w:lvlJc w:val="left"/>
      <w:pPr>
        <w:tabs>
          <w:tab w:val="num" w:pos="0"/>
        </w:tabs>
        <w:ind w:left="1452" w:hanging="360"/>
      </w:pPr>
      <w:rPr>
        <w:rFonts w:ascii="Symbol" w:hAnsi="Symbol" w:cs="Symbol" w:hint="default"/>
      </w:rPr>
    </w:lvl>
    <w:lvl w:ilvl="4">
      <w:start w:val="1"/>
      <w:numFmt w:val="bullet"/>
      <w:lvlText w:val="o"/>
      <w:lvlJc w:val="left"/>
      <w:pPr>
        <w:tabs>
          <w:tab w:val="num" w:pos="0"/>
        </w:tabs>
        <w:ind w:left="2172" w:hanging="360"/>
      </w:pPr>
      <w:rPr>
        <w:rFonts w:ascii="Courier New" w:hAnsi="Courier New" w:cs="Courier New" w:hint="default"/>
      </w:rPr>
    </w:lvl>
    <w:lvl w:ilvl="5">
      <w:start w:val="1"/>
      <w:numFmt w:val="bullet"/>
      <w:lvlText w:val=""/>
      <w:lvlJc w:val="left"/>
      <w:pPr>
        <w:tabs>
          <w:tab w:val="num" w:pos="0"/>
        </w:tabs>
        <w:ind w:left="2892" w:hanging="360"/>
      </w:pPr>
      <w:rPr>
        <w:rFonts w:ascii="Wingdings" w:hAnsi="Wingdings" w:cs="Wingdings" w:hint="default"/>
      </w:rPr>
    </w:lvl>
    <w:lvl w:ilvl="6">
      <w:start w:val="1"/>
      <w:numFmt w:val="bullet"/>
      <w:lvlText w:val=""/>
      <w:lvlJc w:val="left"/>
      <w:pPr>
        <w:tabs>
          <w:tab w:val="num" w:pos="0"/>
        </w:tabs>
        <w:ind w:left="3612" w:hanging="360"/>
      </w:pPr>
      <w:rPr>
        <w:rFonts w:ascii="Symbol" w:hAnsi="Symbol" w:cs="Symbol" w:hint="default"/>
      </w:rPr>
    </w:lvl>
    <w:lvl w:ilvl="7">
      <w:start w:val="1"/>
      <w:numFmt w:val="bullet"/>
      <w:lvlText w:val="o"/>
      <w:lvlJc w:val="left"/>
      <w:pPr>
        <w:tabs>
          <w:tab w:val="num" w:pos="0"/>
        </w:tabs>
        <w:ind w:left="4332" w:hanging="360"/>
      </w:pPr>
      <w:rPr>
        <w:rFonts w:ascii="Courier New" w:hAnsi="Courier New" w:cs="Courier New" w:hint="default"/>
      </w:rPr>
    </w:lvl>
    <w:lvl w:ilvl="8">
      <w:start w:val="1"/>
      <w:numFmt w:val="bullet"/>
      <w:lvlText w:val=""/>
      <w:lvlJc w:val="left"/>
      <w:pPr>
        <w:tabs>
          <w:tab w:val="num" w:pos="0"/>
        </w:tabs>
        <w:ind w:left="5052" w:hanging="360"/>
      </w:pPr>
      <w:rPr>
        <w:rFonts w:ascii="Wingdings" w:hAnsi="Wingdings" w:cs="Wingdings" w:hint="default"/>
      </w:rPr>
    </w:lvl>
  </w:abstractNum>
  <w:abstractNum w:abstractNumId="11" w15:restartNumberingAfterBreak="0">
    <w:nsid w:val="6BDC2CA5"/>
    <w:multiLevelType w:val="multilevel"/>
    <w:tmpl w:val="C09EF7DA"/>
    <w:lvl w:ilvl="0">
      <w:start w:val="1"/>
      <w:numFmt w:val="none"/>
      <w:suff w:val="nothing"/>
      <w:lvlText w:val=""/>
      <w:lvlJc w:val="left"/>
      <w:pPr>
        <w:tabs>
          <w:tab w:val="num" w:pos="0"/>
        </w:tabs>
        <w:ind w:left="709" w:firstLine="0"/>
      </w:pPr>
    </w:lvl>
    <w:lvl w:ilvl="1">
      <w:start w:val="1"/>
      <w:numFmt w:val="none"/>
      <w:suff w:val="nothing"/>
      <w:lvlText w:val=""/>
      <w:lvlJc w:val="left"/>
      <w:pPr>
        <w:tabs>
          <w:tab w:val="num" w:pos="0"/>
        </w:tabs>
        <w:ind w:left="709" w:firstLine="0"/>
      </w:pPr>
    </w:lvl>
    <w:lvl w:ilvl="2">
      <w:start w:val="1"/>
      <w:numFmt w:val="none"/>
      <w:suff w:val="nothing"/>
      <w:lvlText w:val=""/>
      <w:lvlJc w:val="left"/>
      <w:pPr>
        <w:tabs>
          <w:tab w:val="num" w:pos="0"/>
        </w:tabs>
        <w:ind w:left="709" w:firstLine="0"/>
      </w:pPr>
    </w:lvl>
    <w:lvl w:ilvl="3">
      <w:start w:val="1"/>
      <w:numFmt w:val="none"/>
      <w:suff w:val="nothing"/>
      <w:lvlText w:val=""/>
      <w:lvlJc w:val="left"/>
      <w:pPr>
        <w:tabs>
          <w:tab w:val="num" w:pos="0"/>
        </w:tabs>
        <w:ind w:left="709" w:firstLine="0"/>
      </w:pPr>
    </w:lvl>
    <w:lvl w:ilvl="4">
      <w:start w:val="1"/>
      <w:numFmt w:val="none"/>
      <w:suff w:val="nothing"/>
      <w:lvlText w:val=""/>
      <w:lvlJc w:val="left"/>
      <w:pPr>
        <w:tabs>
          <w:tab w:val="num" w:pos="0"/>
        </w:tabs>
        <w:ind w:left="709" w:firstLine="0"/>
      </w:pPr>
    </w:lvl>
    <w:lvl w:ilvl="5">
      <w:start w:val="1"/>
      <w:numFmt w:val="none"/>
      <w:suff w:val="nothing"/>
      <w:lvlText w:val=""/>
      <w:lvlJc w:val="left"/>
      <w:pPr>
        <w:tabs>
          <w:tab w:val="num" w:pos="0"/>
        </w:tabs>
        <w:ind w:left="709" w:firstLine="0"/>
      </w:pPr>
    </w:lvl>
    <w:lvl w:ilvl="6">
      <w:start w:val="1"/>
      <w:numFmt w:val="none"/>
      <w:suff w:val="nothing"/>
      <w:lvlText w:val=""/>
      <w:lvlJc w:val="left"/>
      <w:pPr>
        <w:tabs>
          <w:tab w:val="num" w:pos="0"/>
        </w:tabs>
        <w:ind w:left="709" w:firstLine="0"/>
      </w:pPr>
    </w:lvl>
    <w:lvl w:ilvl="7">
      <w:start w:val="1"/>
      <w:numFmt w:val="none"/>
      <w:suff w:val="nothing"/>
      <w:lvlText w:val=""/>
      <w:lvlJc w:val="left"/>
      <w:pPr>
        <w:tabs>
          <w:tab w:val="num" w:pos="0"/>
        </w:tabs>
        <w:ind w:left="709" w:firstLine="0"/>
      </w:pPr>
    </w:lvl>
    <w:lvl w:ilvl="8">
      <w:start w:val="1"/>
      <w:numFmt w:val="none"/>
      <w:suff w:val="nothing"/>
      <w:lvlText w:val=""/>
      <w:lvlJc w:val="left"/>
      <w:pPr>
        <w:tabs>
          <w:tab w:val="num" w:pos="0"/>
        </w:tabs>
        <w:ind w:left="709" w:firstLine="0"/>
      </w:pPr>
    </w:lvl>
  </w:abstractNum>
  <w:abstractNum w:abstractNumId="12" w15:restartNumberingAfterBreak="0">
    <w:nsid w:val="78DD0B5A"/>
    <w:multiLevelType w:val="multilevel"/>
    <w:tmpl w:val="662C30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6"/>
  </w:num>
  <w:num w:numId="3">
    <w:abstractNumId w:val="3"/>
  </w:num>
  <w:num w:numId="4">
    <w:abstractNumId w:val="5"/>
  </w:num>
  <w:num w:numId="5">
    <w:abstractNumId w:val="1"/>
  </w:num>
  <w:num w:numId="6">
    <w:abstractNumId w:val="4"/>
  </w:num>
  <w:num w:numId="7">
    <w:abstractNumId w:val="9"/>
  </w:num>
  <w:num w:numId="8">
    <w:abstractNumId w:val="2"/>
  </w:num>
  <w:num w:numId="9">
    <w:abstractNumId w:val="12"/>
  </w:num>
  <w:num w:numId="10">
    <w:abstractNumId w:val="7"/>
  </w:num>
  <w:num w:numId="11">
    <w:abstractNumId w:val="1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757"/>
    <w:rsid w:val="00051757"/>
    <w:rsid w:val="00062D66"/>
    <w:rsid w:val="005019A2"/>
    <w:rsid w:val="00626FE3"/>
    <w:rsid w:val="00780E3B"/>
    <w:rsid w:val="007A48E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F7ED0"/>
  <w15:docId w15:val="{AC04D076-4BBF-4848-BD31-6CFF4393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25C1"/>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uiPriority w:val="99"/>
    <w:rsid w:val="00914F1F"/>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qFormat/>
    <w:rsid w:val="00AC0798"/>
    <w:rPr>
      <w:sz w:val="24"/>
      <w:szCs w:val="24"/>
      <w:lang w:val="x-none" w:eastAsia="x-none"/>
    </w:rPr>
  </w:style>
  <w:style w:type="character" w:customStyle="1" w:styleId="32">
    <w:name w:val="Основной текст 3 Знак"/>
    <w:basedOn w:val="a2"/>
    <w:link w:val="320"/>
    <w:qFormat/>
    <w:rsid w:val="00AC0798"/>
    <w:rPr>
      <w:rFonts w:ascii="Arial" w:hAnsi="Arial"/>
      <w:sz w:val="28"/>
      <w:lang w:val="x-none" w:eastAsia="x-none"/>
    </w:rPr>
  </w:style>
  <w:style w:type="character" w:customStyle="1" w:styleId="23">
    <w:name w:val="Основной текст с отступом 2 Знак"/>
    <w:basedOn w:val="a2"/>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uiPriority w:val="99"/>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FontStyle12">
    <w:name w:val="Font Style12"/>
    <w:qFormat/>
    <w:rsid w:val="008C3DEB"/>
    <w:rPr>
      <w:rFonts w:ascii="Times New Roman" w:hAnsi="Times New Roman" w:cs="Times New Roman"/>
      <w:sz w:val="26"/>
      <w:szCs w:val="26"/>
    </w:rPr>
  </w:style>
  <w:style w:type="character" w:customStyle="1" w:styleId="fontstyle01">
    <w:name w:val="fontstyle01"/>
    <w:basedOn w:val="a2"/>
    <w:qFormat/>
    <w:rsid w:val="009E26C7"/>
    <w:rPr>
      <w:rFonts w:ascii="TimesNewRomanPSMT" w:hAnsi="TimesNewRomanPSMT"/>
      <w:b w:val="0"/>
      <w:bCs w:val="0"/>
      <w:i w:val="0"/>
      <w:iCs w:val="0"/>
      <w:color w:val="0D0D0D"/>
      <w:sz w:val="20"/>
      <w:szCs w:val="20"/>
    </w:rPr>
  </w:style>
  <w:style w:type="paragraph" w:styleId="afd">
    <w:name w:val="Title"/>
    <w:basedOn w:val="a1"/>
    <w:next w:val="afe"/>
    <w:qFormat/>
    <w:rsid w:val="002216AB"/>
    <w:pPr>
      <w:jc w:val="center"/>
    </w:pPr>
    <w:rPr>
      <w:szCs w:val="20"/>
      <w:u w:val="single"/>
    </w:rPr>
  </w:style>
  <w:style w:type="paragraph" w:styleId="aff">
    <w:name w:val="Body Text"/>
    <w:basedOn w:val="a1"/>
    <w:uiPriority w:val="1"/>
    <w:qFormat/>
    <w:rsid w:val="002216AB"/>
    <w:pPr>
      <w:jc w:val="both"/>
    </w:pPr>
    <w:rPr>
      <w:sz w:val="28"/>
      <w:szCs w:val="20"/>
    </w:rPr>
  </w:style>
  <w:style w:type="paragraph" w:styleId="aff0">
    <w:name w:val="List"/>
    <w:basedOn w:val="aff"/>
    <w:rsid w:val="002216AB"/>
    <w:rPr>
      <w:rFonts w:cs="Tahoma"/>
    </w:rPr>
  </w:style>
  <w:style w:type="paragraph" w:styleId="aff1">
    <w:name w:val="caption"/>
    <w:basedOn w:val="a1"/>
    <w:next w:val="a1"/>
    <w:qFormat/>
    <w:rsid w:val="00AC0798"/>
    <w:pPr>
      <w:spacing w:before="120"/>
      <w:jc w:val="center"/>
    </w:pPr>
    <w:rPr>
      <w:rFonts w:ascii="Arial" w:hAnsi="Arial" w:cs="Arial"/>
      <w:b/>
      <w:bCs/>
      <w:sz w:val="20"/>
      <w:szCs w:val="20"/>
    </w:rPr>
  </w:style>
  <w:style w:type="paragraph" w:styleId="aff2">
    <w:name w:val="index heading"/>
    <w:basedOn w:val="a1"/>
    <w:qFormat/>
    <w:pPr>
      <w:suppressLineNumbers/>
    </w:pPr>
    <w:rPr>
      <w:rFonts w:ascii="PT Astra Serif" w:hAnsi="PT Astra Serif" w:cs="Noto Sans Devanagari"/>
    </w:rPr>
  </w:style>
  <w:style w:type="paragraph" w:customStyle="1" w:styleId="13">
    <w:name w:val="Заголовок1"/>
    <w:basedOn w:val="a1"/>
    <w:next w:val="aff"/>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e">
    <w:name w:val="Subtitle"/>
    <w:basedOn w:val="a1"/>
    <w:next w:val="aff"/>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3">
    <w:name w:val="Body Text Indent"/>
    <w:basedOn w:val="a1"/>
    <w:rsid w:val="002216AB"/>
    <w:pPr>
      <w:tabs>
        <w:tab w:val="left" w:pos="7473"/>
      </w:tabs>
      <w:ind w:left="990" w:hanging="990"/>
      <w:jc w:val="both"/>
    </w:pPr>
    <w:rPr>
      <w:sz w:val="28"/>
      <w:szCs w:val="20"/>
    </w:rPr>
  </w:style>
  <w:style w:type="paragraph" w:customStyle="1" w:styleId="aff4">
    <w:name w:val="Верхний и нижний колонтитулы"/>
    <w:basedOn w:val="a1"/>
    <w:qFormat/>
  </w:style>
  <w:style w:type="paragraph" w:styleId="aff5">
    <w:name w:val="header"/>
    <w:basedOn w:val="a1"/>
    <w:uiPriority w:val="99"/>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20">
    <w:name w:val="Основной текст 3 Знак2"/>
    <w:basedOn w:val="a1"/>
    <w:link w:val="32"/>
    <w:qFormat/>
    <w:rsid w:val="002216AB"/>
    <w:pPr>
      <w:ind w:firstLine="550"/>
      <w:jc w:val="both"/>
    </w:pPr>
    <w:rPr>
      <w:sz w:val="28"/>
      <w:szCs w:val="20"/>
    </w:rPr>
  </w:style>
  <w:style w:type="paragraph" w:customStyle="1" w:styleId="220">
    <w:name w:val="Основной текст 2 Знак2"/>
    <w:basedOn w:val="a1"/>
    <w:link w:val="24"/>
    <w:qFormat/>
    <w:rsid w:val="002216AB"/>
    <w:pPr>
      <w:spacing w:before="222"/>
      <w:ind w:right="352"/>
      <w:jc w:val="both"/>
    </w:pPr>
    <w:rPr>
      <w:sz w:val="28"/>
      <w:szCs w:val="20"/>
    </w:rPr>
  </w:style>
  <w:style w:type="paragraph" w:styleId="aff6">
    <w:name w:val="footnote text"/>
    <w:basedOn w:val="a1"/>
    <w:rsid w:val="002216AB"/>
    <w:rPr>
      <w:sz w:val="20"/>
      <w:szCs w:val="20"/>
    </w:rPr>
  </w:style>
  <w:style w:type="paragraph" w:styleId="aff7">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5">
    <w:name w:val="toc 2"/>
    <w:basedOn w:val="a1"/>
    <w:next w:val="a1"/>
    <w:link w:val="211"/>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8">
    <w:name w:val="Содержимое таблицы"/>
    <w:basedOn w:val="a1"/>
    <w:qFormat/>
    <w:rsid w:val="002216AB"/>
    <w:pPr>
      <w:suppressLineNumbers/>
    </w:pPr>
  </w:style>
  <w:style w:type="paragraph" w:customStyle="1" w:styleId="aff9">
    <w:name w:val="Заголовок таблицы"/>
    <w:basedOn w:val="aff8"/>
    <w:qFormat/>
    <w:rsid w:val="002216AB"/>
    <w:pPr>
      <w:jc w:val="center"/>
    </w:pPr>
    <w:rPr>
      <w:b/>
      <w:bCs/>
    </w:rPr>
  </w:style>
  <w:style w:type="paragraph" w:styleId="33">
    <w:name w:val="toc 3"/>
    <w:basedOn w:val="15"/>
    <w:link w:val="34"/>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a">
    <w:name w:val="Содержимое врезки"/>
    <w:basedOn w:val="aff"/>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b">
    <w:name w:val="Normal (Web)"/>
    <w:basedOn w:val="a1"/>
    <w:uiPriority w:val="99"/>
    <w:qFormat/>
    <w:rsid w:val="00DC061C"/>
    <w:pPr>
      <w:spacing w:beforeAutospacing="1" w:afterAutospacing="1"/>
    </w:pPr>
  </w:style>
  <w:style w:type="paragraph" w:styleId="35">
    <w:name w:val="Body Text Indent 3"/>
    <w:basedOn w:val="a1"/>
    <w:qFormat/>
    <w:rsid w:val="001664CF"/>
    <w:pPr>
      <w:spacing w:after="120"/>
      <w:ind w:left="283"/>
    </w:pPr>
    <w:rPr>
      <w:sz w:val="16"/>
      <w:szCs w:val="16"/>
    </w:rPr>
  </w:style>
  <w:style w:type="paragraph" w:styleId="affc">
    <w:name w:val="Plain Text"/>
    <w:basedOn w:val="a1"/>
    <w:qFormat/>
    <w:rsid w:val="009766FF"/>
    <w:rPr>
      <w:rFonts w:ascii="Courier New" w:hAnsi="Courier New"/>
      <w:sz w:val="20"/>
      <w:szCs w:val="20"/>
    </w:rPr>
  </w:style>
  <w:style w:type="paragraph" w:styleId="affd">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e">
    <w:name w:val="Balloon Text"/>
    <w:basedOn w:val="a1"/>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
    <w:name w:val="List Paragraph"/>
    <w:basedOn w:val="a1"/>
    <w:uiPriority w:val="34"/>
    <w:qFormat/>
    <w:rsid w:val="00B721F5"/>
    <w:pPr>
      <w:ind w:left="720"/>
      <w:contextualSpacing/>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
    <w:name w:val="ТекстДок"/>
    <w:basedOn w:val="aff"/>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0">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0">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1">
    <w:name w:val="Заголовок отчета"/>
    <w:next w:val="afff0"/>
    <w:qFormat/>
    <w:rsid w:val="00AC0798"/>
    <w:pPr>
      <w:spacing w:after="360"/>
      <w:ind w:left="3119"/>
      <w:jc w:val="right"/>
    </w:pPr>
    <w:rPr>
      <w:rFonts w:ascii="Arial" w:hAnsi="Arial" w:cs="Arial"/>
      <w:b/>
      <w:sz w:val="36"/>
      <w:szCs w:val="36"/>
    </w:rPr>
  </w:style>
  <w:style w:type="paragraph" w:customStyle="1" w:styleId="afff2">
    <w:name w:val="Оглавление"/>
    <w:basedOn w:val="a1"/>
    <w:qFormat/>
    <w:rsid w:val="00AC0798"/>
    <w:pPr>
      <w:pageBreakBefore/>
      <w:spacing w:after="240"/>
    </w:pPr>
    <w:rPr>
      <w:rFonts w:ascii="Arial" w:hAnsi="Arial"/>
      <w:b/>
      <w:sz w:val="36"/>
      <w:szCs w:val="20"/>
    </w:rPr>
  </w:style>
  <w:style w:type="paragraph" w:styleId="afff3">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4">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qFormat/>
    <w:rsid w:val="00AC0798"/>
    <w:pPr>
      <w:keepNext/>
      <w:pageBreakBefore/>
      <w:jc w:val="right"/>
    </w:pPr>
    <w:rPr>
      <w:rFonts w:ascii="Arial" w:hAnsi="Arial"/>
      <w:b/>
      <w:bCs/>
    </w:rPr>
  </w:style>
  <w:style w:type="paragraph" w:styleId="afff5">
    <w:name w:val="endnote text"/>
    <w:basedOn w:val="a1"/>
    <w:semiHidden/>
    <w:rsid w:val="00AC0798"/>
    <w:rPr>
      <w:rFonts w:ascii="Arial" w:hAnsi="Arial"/>
      <w:sz w:val="20"/>
      <w:szCs w:val="20"/>
      <w:lang w:val="x-none" w:eastAsia="x-none"/>
    </w:rPr>
  </w:style>
  <w:style w:type="paragraph" w:styleId="26">
    <w:name w:val="Body Text 2"/>
    <w:basedOn w:val="a1"/>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6">
    <w:name w:val="Body Text 3"/>
    <w:basedOn w:val="a1"/>
    <w:qFormat/>
    <w:rsid w:val="00AC0798"/>
    <w:pPr>
      <w:jc w:val="right"/>
    </w:pPr>
    <w:rPr>
      <w:rFonts w:ascii="Arial" w:hAnsi="Arial"/>
      <w:sz w:val="28"/>
      <w:szCs w:val="20"/>
      <w:lang w:val="x-none" w:eastAsia="x-none"/>
    </w:rPr>
  </w:style>
  <w:style w:type="paragraph" w:customStyle="1" w:styleId="24">
    <w:name w:val="заголовок 2"/>
    <w:basedOn w:val="a1"/>
    <w:next w:val="a1"/>
    <w:link w:val="220"/>
    <w:qFormat/>
    <w:rsid w:val="00AC0798"/>
    <w:pPr>
      <w:keepNext/>
      <w:jc w:val="center"/>
    </w:pPr>
    <w:rPr>
      <w:rFonts w:ascii="Arial" w:hAnsi="Arial" w:cs="Arial"/>
      <w:b/>
      <w:i/>
      <w:sz w:val="20"/>
      <w:szCs w:val="20"/>
    </w:rPr>
  </w:style>
  <w:style w:type="paragraph" w:styleId="27">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1">
    <w:name w:val="Основной текст 22"/>
    <w:basedOn w:val="a1"/>
    <w:qFormat/>
    <w:rsid w:val="00AC0798"/>
    <w:pPr>
      <w:widowControl w:val="0"/>
      <w:ind w:firstLine="851"/>
      <w:jc w:val="both"/>
    </w:pPr>
    <w:rPr>
      <w:color w:val="000000"/>
      <w:szCs w:val="20"/>
    </w:rPr>
  </w:style>
  <w:style w:type="paragraph" w:customStyle="1" w:styleId="222">
    <w:name w:val="Основной текст с отступом 22"/>
    <w:basedOn w:val="a1"/>
    <w:qFormat/>
    <w:rsid w:val="00AC0798"/>
    <w:pPr>
      <w:widowControl w:val="0"/>
      <w:ind w:firstLine="851"/>
      <w:jc w:val="both"/>
    </w:pPr>
    <w:rPr>
      <w:szCs w:val="20"/>
    </w:rPr>
  </w:style>
  <w:style w:type="paragraph" w:styleId="afff6">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7">
    <w:name w:val="Стиль"/>
    <w:qFormat/>
    <w:rsid w:val="00AC0798"/>
    <w:rPr>
      <w:rFonts w:ascii="MS Sans Serif" w:hAnsi="MS Sans Serif"/>
      <w:szCs w:val="24"/>
    </w:rPr>
  </w:style>
  <w:style w:type="paragraph" w:customStyle="1" w:styleId="321">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4">
    <w:name w:val="Оглавление 3 Знак"/>
    <w:basedOn w:val="a1"/>
    <w:next w:val="a1"/>
    <w:link w:val="33"/>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link w:val="28"/>
    <w:qFormat/>
    <w:rsid w:val="00AC0798"/>
    <w:pPr>
      <w:spacing w:before="120"/>
    </w:pPr>
  </w:style>
  <w:style w:type="paragraph" w:customStyle="1" w:styleId="211">
    <w:name w:val="Оглавление 2 Знак1"/>
    <w:basedOn w:val="-1"/>
    <w:link w:val="25"/>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8">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9">
    <w:name w:val="Наименование организации"/>
    <w:next w:val="aff5"/>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a">
    <w:name w:val="Прижатый влево"/>
    <w:basedOn w:val="a1"/>
    <w:next w:val="a1"/>
    <w:qFormat/>
    <w:rsid w:val="00AC0798"/>
    <w:rPr>
      <w:rFonts w:ascii="Arial" w:hAnsi="Arial" w:cs="Arial"/>
    </w:rPr>
  </w:style>
  <w:style w:type="paragraph" w:styleId="afffb">
    <w:name w:val="annotation text"/>
    <w:basedOn w:val="a1"/>
    <w:unhideWhenUsed/>
    <w:qFormat/>
    <w:rsid w:val="00AC0798"/>
    <w:rPr>
      <w:sz w:val="20"/>
      <w:szCs w:val="20"/>
    </w:rPr>
  </w:style>
  <w:style w:type="paragraph" w:styleId="afffc">
    <w:name w:val="annotation subject"/>
    <w:basedOn w:val="afffb"/>
    <w:next w:val="afffb"/>
    <w:unhideWhenUsed/>
    <w:qFormat/>
    <w:rsid w:val="00AC0798"/>
    <w:rPr>
      <w:b/>
      <w:bCs/>
      <w:lang w:val="x-none" w:eastAsia="x-none"/>
    </w:rPr>
  </w:style>
  <w:style w:type="paragraph" w:styleId="afffd">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afffe">
    <w:name w:val="список с точками"/>
    <w:qFormat/>
    <w:rsid w:val="00D041D6"/>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1d">
    <w:name w:val="Абзац списка1"/>
    <w:basedOn w:val="a1"/>
    <w:uiPriority w:val="34"/>
    <w:qFormat/>
    <w:rsid w:val="00D72A15"/>
    <w:pPr>
      <w:ind w:left="720"/>
      <w:contextualSpacing/>
    </w:pPr>
    <w:rPr>
      <w:lang w:val="x-none" w:eastAsia="x-none"/>
    </w:rPr>
  </w:style>
  <w:style w:type="paragraph" w:customStyle="1" w:styleId="TableParagraph">
    <w:name w:val="Table Paragraph"/>
    <w:basedOn w:val="a1"/>
    <w:uiPriority w:val="1"/>
    <w:qFormat/>
    <w:rsid w:val="001C7FF1"/>
    <w:pPr>
      <w:widowControl w:val="0"/>
    </w:pPr>
    <w:rPr>
      <w:sz w:val="22"/>
      <w:szCs w:val="22"/>
      <w:lang w:eastAsia="en-US"/>
    </w:rPr>
  </w:style>
  <w:style w:type="paragraph" w:customStyle="1" w:styleId="western">
    <w:name w:val="western"/>
    <w:basedOn w:val="a1"/>
    <w:qFormat/>
    <w:rsid w:val="00ED1A59"/>
    <w:pPr>
      <w:spacing w:beforeAutospacing="1"/>
      <w:jc w:val="both"/>
    </w:pPr>
    <w:rPr>
      <w:sz w:val="28"/>
      <w:szCs w:val="28"/>
    </w:rPr>
  </w:style>
  <w:style w:type="numbering" w:styleId="affff">
    <w:name w:val="Outline List 3"/>
    <w:qFormat/>
    <w:rsid w:val="00AC0798"/>
  </w:style>
  <w:style w:type="numbering" w:styleId="111111">
    <w:name w:val="Outline List 2"/>
    <w:qFormat/>
    <w:rsid w:val="00AC0798"/>
  </w:style>
  <w:style w:type="numbering" w:customStyle="1" w:styleId="1e">
    <w:name w:val="Стиль1"/>
    <w:qFormat/>
    <w:rsid w:val="00AC0798"/>
  </w:style>
  <w:style w:type="numbering" w:customStyle="1" w:styleId="28">
    <w:name w:val="Оглавление 2 Знак"/>
    <w:link w:val="-26"/>
    <w:qFormat/>
    <w:rsid w:val="00AC0798"/>
  </w:style>
  <w:style w:type="numbering" w:customStyle="1" w:styleId="311">
    <w:name w:val="Основной текст 3 Знак1"/>
    <w:qFormat/>
    <w:rsid w:val="00AC0798"/>
  </w:style>
  <w:style w:type="table" w:styleId="affff0">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F060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3FD86-1D69-4D00-8C52-C5F7F735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10614</Words>
  <Characters>60502</Characters>
  <Application>Microsoft Office Word</Application>
  <DocSecurity>0</DocSecurity>
  <Lines>504</Lines>
  <Paragraphs>141</Paragraphs>
  <ScaleCrop>false</ScaleCrop>
  <Company>*</Company>
  <LinksUpToDate>false</LinksUpToDate>
  <CharactersWithSpaces>70975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Дзайнукова Марина Ибрагимовна</cp:lastModifiedBy>
  <cp:revision>14</cp:revision>
  <cp:lastPrinted>2024-06-05T12:10:00Z</cp:lastPrinted>
  <dcterms:created xsi:type="dcterms:W3CDTF">2024-06-18T05:03:00Z</dcterms:created>
  <dcterms:modified xsi:type="dcterms:W3CDTF">2024-07-02T05:04:00Z</dcterms:modified>
  <dc:language>ru-RU</dc:language>
</cp:coreProperties>
</file>